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B49" w:rsidRDefault="002D0B49" w:rsidP="002D0B49">
      <w:pPr>
        <w:spacing w:line="660" w:lineRule="exact"/>
        <w:jc w:val="center"/>
        <w:rPr>
          <w:rFonts w:ascii="仿宋_GB2312" w:eastAsia="仿宋_GB2312"/>
          <w:sz w:val="32"/>
          <w:szCs w:val="32"/>
        </w:rPr>
      </w:pPr>
      <w:r>
        <w:rPr>
          <w:rFonts w:ascii="仿宋_GB2312" w:eastAsia="仿宋_GB2312" w:hAnsi="仿宋_GB2312" w:hint="eastAsia"/>
          <w:sz w:val="32"/>
          <w:szCs w:val="32"/>
        </w:rPr>
        <w:t xml:space="preserve">  </w:t>
      </w:r>
    </w:p>
    <w:p w:rsidR="002D0B49" w:rsidRDefault="002D0B49" w:rsidP="002D0B49">
      <w:pPr>
        <w:spacing w:line="660" w:lineRule="exact"/>
        <w:jc w:val="center"/>
        <w:rPr>
          <w:rFonts w:ascii="宋体" w:hAnsi="宋体"/>
          <w:sz w:val="32"/>
          <w:szCs w:val="32"/>
        </w:rPr>
      </w:pPr>
    </w:p>
    <w:p w:rsidR="002D0B49" w:rsidRPr="00B26944" w:rsidRDefault="002D0B49" w:rsidP="002D0B49">
      <w:pPr>
        <w:spacing w:line="660" w:lineRule="exact"/>
        <w:jc w:val="center"/>
        <w:rPr>
          <w:rFonts w:ascii="宋体" w:hAnsi="宋体"/>
          <w:sz w:val="32"/>
          <w:szCs w:val="32"/>
        </w:rPr>
      </w:pPr>
    </w:p>
    <w:p w:rsidR="002D0B49" w:rsidRDefault="002D0B49" w:rsidP="002D0B49">
      <w:pPr>
        <w:spacing w:line="660" w:lineRule="exact"/>
        <w:rPr>
          <w:rFonts w:ascii="仿宋_GB2312" w:eastAsia="仿宋_GB2312"/>
          <w:sz w:val="32"/>
          <w:szCs w:val="32"/>
        </w:rPr>
      </w:pPr>
    </w:p>
    <w:p w:rsidR="002D0B49" w:rsidRPr="00B26944" w:rsidRDefault="002D0B49" w:rsidP="002D0B49">
      <w:pPr>
        <w:spacing w:line="365" w:lineRule="atLeast"/>
        <w:ind w:left="1"/>
        <w:jc w:val="center"/>
        <w:textAlignment w:val="bottom"/>
        <w:rPr>
          <w:rFonts w:ascii="宋体" w:hAnsi="宋体" w:cs="宋体"/>
          <w:b/>
          <w:bCs/>
          <w:color w:val="FF0000"/>
          <w:spacing w:val="32"/>
          <w:kern w:val="0"/>
          <w:sz w:val="96"/>
          <w:szCs w:val="96"/>
        </w:rPr>
      </w:pPr>
      <w:r w:rsidRPr="00B26944">
        <w:rPr>
          <w:rFonts w:ascii="宋体" w:hAnsi="宋体" w:cs="宋体" w:hint="eastAsia"/>
          <w:b/>
          <w:bCs/>
          <w:color w:val="FF0000"/>
          <w:spacing w:val="32"/>
          <w:kern w:val="0"/>
          <w:sz w:val="96"/>
          <w:szCs w:val="96"/>
        </w:rPr>
        <w:t>宁德市教育局</w:t>
      </w:r>
      <w:r>
        <w:rPr>
          <w:rFonts w:ascii="宋体" w:hAnsi="宋体" w:cs="宋体" w:hint="eastAsia"/>
          <w:b/>
          <w:bCs/>
          <w:color w:val="FF0000"/>
          <w:spacing w:val="32"/>
          <w:kern w:val="0"/>
          <w:sz w:val="96"/>
          <w:szCs w:val="96"/>
        </w:rPr>
        <w:t>文件</w:t>
      </w:r>
    </w:p>
    <w:p w:rsidR="002D0B49" w:rsidRDefault="002D0B49" w:rsidP="002D0B49">
      <w:pPr>
        <w:spacing w:line="660" w:lineRule="exact"/>
        <w:jc w:val="center"/>
        <w:rPr>
          <w:rFonts w:ascii="仿宋_GB2312" w:eastAsia="仿宋_GB2312"/>
          <w:sz w:val="32"/>
          <w:szCs w:val="32"/>
        </w:rPr>
      </w:pPr>
    </w:p>
    <w:p w:rsidR="002D0B49" w:rsidRDefault="002D0B49" w:rsidP="002D0B49">
      <w:pPr>
        <w:widowControl/>
        <w:shd w:val="clear" w:color="auto" w:fill="FFFFFF"/>
        <w:spacing w:line="780" w:lineRule="exact"/>
        <w:jc w:val="center"/>
        <w:rPr>
          <w:rFonts w:ascii="仿宋_GB2312" w:eastAsia="仿宋_GB2312" w:hAnsi="方正粗黑宋简体" w:cs="宋体"/>
          <w:bCs/>
          <w:kern w:val="0"/>
          <w:sz w:val="32"/>
          <w:szCs w:val="32"/>
        </w:rPr>
      </w:pPr>
      <w:r>
        <w:rPr>
          <w:rFonts w:ascii="仿宋_GB2312" w:eastAsia="仿宋_GB2312" w:hAnsi="方正粗黑宋简体" w:cs="宋体" w:hint="eastAsia"/>
          <w:bCs/>
          <w:kern w:val="0"/>
          <w:sz w:val="32"/>
          <w:szCs w:val="32"/>
        </w:rPr>
        <w:t>宁教发〔2022〕14号</w:t>
      </w:r>
    </w:p>
    <w:p w:rsidR="002D0B49" w:rsidRPr="009F5318" w:rsidRDefault="002D0B49" w:rsidP="002D0B49">
      <w:pPr>
        <w:spacing w:line="365" w:lineRule="atLeast"/>
        <w:ind w:left="1"/>
        <w:jc w:val="center"/>
        <w:textAlignment w:val="bottom"/>
        <w:rPr>
          <w:rFonts w:ascii="仿宋_GB2312" w:eastAsia="仿宋_GB2312"/>
          <w:color w:val="FF0000"/>
          <w:kern w:val="0"/>
          <w:sz w:val="32"/>
          <w:szCs w:val="32"/>
        </w:rPr>
      </w:pPr>
      <w:r w:rsidRPr="009F5318">
        <w:rPr>
          <w:rFonts w:ascii="仿宋_GB2312" w:eastAsia="仿宋_GB2312" w:hAnsi="Calibri" w:hint="eastAsia"/>
          <w:color w:val="FF0000"/>
          <w:kern w:val="0"/>
          <w:sz w:val="32"/>
          <w:szCs w:val="32"/>
        </w:rPr>
        <w:t>━━━━━━━━━━━━━━━━━━━━━━━━━</w:t>
      </w:r>
    </w:p>
    <w:p w:rsidR="002D0B49" w:rsidRDefault="002D0B49" w:rsidP="002D0B49">
      <w:pPr>
        <w:widowControl/>
        <w:shd w:val="clear" w:color="auto" w:fill="FFFFFF"/>
        <w:spacing w:line="560" w:lineRule="exact"/>
        <w:jc w:val="center"/>
        <w:rPr>
          <w:rFonts w:ascii="方正小标宋简体" w:eastAsia="方正小标宋简体" w:hAnsi="方正粗黑宋简体" w:cs="宋体"/>
          <w:bCs/>
          <w:kern w:val="0"/>
          <w:sz w:val="44"/>
          <w:szCs w:val="44"/>
        </w:rPr>
      </w:pPr>
      <w:r>
        <w:rPr>
          <w:rFonts w:ascii="方正小标宋简体" w:eastAsia="方正小标宋简体" w:hAnsi="方正粗黑宋简体" w:cs="宋体" w:hint="eastAsia"/>
          <w:bCs/>
          <w:kern w:val="0"/>
          <w:sz w:val="44"/>
          <w:szCs w:val="44"/>
        </w:rPr>
        <w:t>宁德市教育局关于印发宁德市中小学生</w:t>
      </w:r>
    </w:p>
    <w:p w:rsidR="002D0B49" w:rsidRPr="00993DC6" w:rsidRDefault="002D0B49" w:rsidP="002D0B49">
      <w:pPr>
        <w:widowControl/>
        <w:shd w:val="clear" w:color="auto" w:fill="FFFFFF"/>
        <w:spacing w:line="560" w:lineRule="exact"/>
        <w:jc w:val="center"/>
        <w:rPr>
          <w:rFonts w:ascii="方正小标宋简体" w:eastAsia="方正小标宋简体" w:hAnsi="方正粗黑宋简体" w:cs="宋体"/>
          <w:bCs/>
          <w:spacing w:val="10"/>
          <w:kern w:val="0"/>
          <w:sz w:val="44"/>
          <w:szCs w:val="44"/>
        </w:rPr>
      </w:pPr>
      <w:r w:rsidRPr="00993DC6">
        <w:rPr>
          <w:rFonts w:ascii="方正小标宋简体" w:eastAsia="方正小标宋简体" w:hAnsi="方正粗黑宋简体" w:cs="宋体" w:hint="eastAsia"/>
          <w:bCs/>
          <w:spacing w:val="10"/>
          <w:kern w:val="0"/>
          <w:sz w:val="44"/>
          <w:szCs w:val="44"/>
        </w:rPr>
        <w:t>校外培训项目分类鉴别工作方案的通知</w:t>
      </w:r>
    </w:p>
    <w:p w:rsidR="002D0B49" w:rsidRDefault="002D0B49" w:rsidP="002D0B49">
      <w:pPr>
        <w:widowControl/>
        <w:shd w:val="clear" w:color="auto" w:fill="FFFFFF"/>
        <w:spacing w:line="540" w:lineRule="exact"/>
        <w:rPr>
          <w:rFonts w:ascii="仿宋_GB2312" w:eastAsia="仿宋_GB2312" w:hAnsi="仿宋" w:cs="宋体"/>
          <w:color w:val="555555"/>
          <w:kern w:val="0"/>
          <w:sz w:val="32"/>
          <w:szCs w:val="32"/>
        </w:rPr>
      </w:pPr>
    </w:p>
    <w:p w:rsidR="002D0B49" w:rsidRDefault="002D0B49" w:rsidP="002D0B49">
      <w:pPr>
        <w:widowControl/>
        <w:shd w:val="clear" w:color="auto" w:fill="FFFFFF"/>
        <w:spacing w:line="540" w:lineRule="exact"/>
        <w:jc w:val="left"/>
        <w:rPr>
          <w:rFonts w:ascii="仿宋_GB2312" w:eastAsia="仿宋_GB2312" w:hAnsi="方正粗黑宋简体" w:cs="宋体"/>
          <w:bCs/>
          <w:kern w:val="0"/>
          <w:sz w:val="32"/>
          <w:szCs w:val="32"/>
        </w:rPr>
      </w:pPr>
      <w:r>
        <w:rPr>
          <w:rFonts w:ascii="仿宋_GB2312" w:eastAsia="仿宋_GB2312" w:hAnsi="方正粗黑宋简体" w:cs="宋体" w:hint="eastAsia"/>
          <w:bCs/>
          <w:kern w:val="0"/>
          <w:sz w:val="32"/>
          <w:szCs w:val="32"/>
        </w:rPr>
        <w:t>各县（市、区）教育局、东侨经济技术开发区教育局：</w:t>
      </w:r>
    </w:p>
    <w:p w:rsidR="002D0B49" w:rsidRDefault="002D0B49" w:rsidP="002D0B49">
      <w:pPr>
        <w:widowControl/>
        <w:shd w:val="clear" w:color="auto" w:fill="FFFFFF"/>
        <w:spacing w:line="540" w:lineRule="exact"/>
        <w:jc w:val="left"/>
        <w:rPr>
          <w:rFonts w:ascii="仿宋_GB2312" w:eastAsia="仿宋_GB2312" w:hAnsi="方正粗黑宋简体" w:cs="宋体"/>
          <w:bCs/>
          <w:kern w:val="0"/>
          <w:sz w:val="32"/>
          <w:szCs w:val="32"/>
        </w:rPr>
      </w:pPr>
      <w:r>
        <w:rPr>
          <w:rFonts w:ascii="仿宋_GB2312" w:eastAsia="仿宋_GB2312" w:hAnsi="方正粗黑宋简体" w:cs="宋体" w:hint="eastAsia"/>
          <w:bCs/>
          <w:kern w:val="0"/>
          <w:sz w:val="32"/>
          <w:szCs w:val="32"/>
        </w:rPr>
        <w:t xml:space="preserve">　　根据教育部办公厅《关于印发义务教育阶段校外培训项目分类鉴别指南的通知》和福建省教育厅《关于印发福建省中小学生校外培训项目分类鉴别指南的通知》的有关要求，为加快推进我市中小学生校外培训机构“学科类”项目鉴别管理工作，现将《宁德市中小学生校外培训项目分类鉴别工作方案》，印发给你们，请认真贯彻落实。</w:t>
      </w:r>
    </w:p>
    <w:p w:rsidR="002D0B49" w:rsidRDefault="002D0B49" w:rsidP="002D0B49">
      <w:pPr>
        <w:widowControl/>
        <w:shd w:val="clear" w:color="auto" w:fill="FFFFFF"/>
        <w:spacing w:line="400" w:lineRule="exact"/>
        <w:jc w:val="center"/>
        <w:rPr>
          <w:rFonts w:ascii="仿宋_GB2312" w:eastAsia="仿宋_GB2312" w:hAnsi="方正粗黑宋简体" w:cs="宋体"/>
          <w:bCs/>
          <w:kern w:val="0"/>
          <w:sz w:val="32"/>
          <w:szCs w:val="32"/>
        </w:rPr>
      </w:pPr>
      <w:r>
        <w:rPr>
          <w:rFonts w:ascii="仿宋_GB2312" w:eastAsia="仿宋_GB2312" w:hAnsi="方正粗黑宋简体" w:cs="宋体" w:hint="eastAsia"/>
          <w:bCs/>
          <w:kern w:val="0"/>
          <w:sz w:val="32"/>
          <w:szCs w:val="32"/>
        </w:rPr>
        <w:t xml:space="preserve">　</w:t>
      </w:r>
    </w:p>
    <w:p w:rsidR="002D0B49" w:rsidRDefault="002D0B49" w:rsidP="002D0B49">
      <w:pPr>
        <w:widowControl/>
        <w:shd w:val="clear" w:color="auto" w:fill="FFFFFF"/>
        <w:spacing w:line="560" w:lineRule="exact"/>
        <w:jc w:val="center"/>
        <w:rPr>
          <w:rFonts w:ascii="仿宋_GB2312" w:eastAsia="仿宋_GB2312" w:hAnsi="方正粗黑宋简体" w:cs="宋体"/>
          <w:bCs/>
          <w:kern w:val="0"/>
          <w:sz w:val="32"/>
          <w:szCs w:val="32"/>
        </w:rPr>
      </w:pPr>
      <w:r>
        <w:rPr>
          <w:rFonts w:ascii="仿宋_GB2312" w:eastAsia="仿宋_GB2312" w:hAnsi="方正粗黑宋简体" w:cs="宋体" w:hint="eastAsia"/>
          <w:bCs/>
          <w:kern w:val="0"/>
          <w:sz w:val="32"/>
          <w:szCs w:val="32"/>
        </w:rPr>
        <w:t xml:space="preserve">                           宁德市教育局</w:t>
      </w:r>
    </w:p>
    <w:p w:rsidR="002D0B49" w:rsidRDefault="002D0B49" w:rsidP="002D0B49">
      <w:pPr>
        <w:widowControl/>
        <w:shd w:val="clear" w:color="auto" w:fill="FFFFFF"/>
        <w:spacing w:line="560" w:lineRule="exact"/>
        <w:jc w:val="center"/>
        <w:rPr>
          <w:rFonts w:ascii="仿宋_GB2312" w:eastAsia="仿宋_GB2312" w:hAnsi="方正粗黑宋简体" w:cs="宋体"/>
          <w:bCs/>
          <w:kern w:val="0"/>
          <w:sz w:val="32"/>
          <w:szCs w:val="32"/>
        </w:rPr>
      </w:pPr>
      <w:r>
        <w:rPr>
          <w:rFonts w:ascii="仿宋_GB2312" w:eastAsia="仿宋_GB2312" w:hAnsi="方正粗黑宋简体" w:cs="宋体" w:hint="eastAsia"/>
          <w:bCs/>
          <w:kern w:val="0"/>
          <w:sz w:val="32"/>
          <w:szCs w:val="32"/>
        </w:rPr>
        <w:t xml:space="preserve">                           2022年6月2日</w:t>
      </w:r>
    </w:p>
    <w:p w:rsidR="002D0B49" w:rsidRDefault="002D0B49" w:rsidP="002D0B49">
      <w:pPr>
        <w:widowControl/>
        <w:shd w:val="clear" w:color="auto" w:fill="FFFFFF"/>
        <w:spacing w:line="560" w:lineRule="exact"/>
        <w:rPr>
          <w:rFonts w:ascii="仿宋_GB2312" w:eastAsia="仿宋_GB2312" w:hAnsi="方正粗黑宋简体" w:cs="宋体"/>
          <w:bCs/>
          <w:kern w:val="0"/>
          <w:sz w:val="32"/>
          <w:szCs w:val="32"/>
        </w:rPr>
      </w:pPr>
      <w:r>
        <w:rPr>
          <w:rFonts w:ascii="仿宋_GB2312" w:eastAsia="仿宋_GB2312" w:hAnsi="方正粗黑宋简体" w:cs="宋体" w:hint="eastAsia"/>
          <w:bCs/>
          <w:kern w:val="0"/>
          <w:sz w:val="32"/>
          <w:szCs w:val="32"/>
        </w:rPr>
        <w:t>（此件主动公开）</w:t>
      </w:r>
    </w:p>
    <w:p w:rsidR="002D0B49" w:rsidRDefault="002D0B49" w:rsidP="002D0B49">
      <w:pPr>
        <w:widowControl/>
        <w:shd w:val="clear" w:color="auto" w:fill="FFFFFF"/>
        <w:spacing w:line="580" w:lineRule="exact"/>
        <w:jc w:val="center"/>
        <w:rPr>
          <w:rFonts w:ascii="方正小标宋简体" w:eastAsia="方正小标宋简体" w:hAnsi="方正粗黑宋简体" w:cs="宋体"/>
          <w:bCs/>
          <w:kern w:val="0"/>
          <w:sz w:val="44"/>
          <w:szCs w:val="44"/>
        </w:rPr>
      </w:pPr>
      <w:r>
        <w:rPr>
          <w:rFonts w:ascii="方正小标宋简体" w:eastAsia="方正小标宋简体" w:hAnsi="方正粗黑宋简体" w:cs="宋体" w:hint="eastAsia"/>
          <w:bCs/>
          <w:kern w:val="0"/>
          <w:sz w:val="44"/>
          <w:szCs w:val="44"/>
        </w:rPr>
        <w:lastRenderedPageBreak/>
        <w:t>宁德市中小学生校外培训项目分类鉴别</w:t>
      </w:r>
    </w:p>
    <w:p w:rsidR="002D0B49" w:rsidRDefault="002D0B49" w:rsidP="002D0B49">
      <w:pPr>
        <w:widowControl/>
        <w:shd w:val="clear" w:color="auto" w:fill="FFFFFF"/>
        <w:spacing w:line="580" w:lineRule="exact"/>
        <w:jc w:val="center"/>
        <w:rPr>
          <w:rFonts w:ascii="方正小标宋简体" w:eastAsia="方正小标宋简体" w:hAnsi="方正粗黑宋简体" w:cs="宋体"/>
          <w:bCs/>
          <w:kern w:val="0"/>
          <w:sz w:val="44"/>
          <w:szCs w:val="44"/>
        </w:rPr>
      </w:pPr>
      <w:r>
        <w:rPr>
          <w:rFonts w:ascii="方正小标宋简体" w:eastAsia="方正小标宋简体" w:hAnsi="方正粗黑宋简体" w:cs="宋体" w:hint="eastAsia"/>
          <w:bCs/>
          <w:kern w:val="0"/>
          <w:sz w:val="44"/>
          <w:szCs w:val="44"/>
        </w:rPr>
        <w:t>工作方案</w:t>
      </w:r>
    </w:p>
    <w:p w:rsidR="002D0B49" w:rsidRDefault="002D0B49" w:rsidP="002D0B49">
      <w:pPr>
        <w:widowControl/>
        <w:shd w:val="clear" w:color="auto" w:fill="FFFFFF"/>
        <w:spacing w:line="580" w:lineRule="exact"/>
        <w:jc w:val="center"/>
        <w:rPr>
          <w:rFonts w:ascii="方正小标宋简体" w:eastAsia="方正小标宋简体" w:hAnsi="方正粗黑宋简体" w:cs="宋体"/>
          <w:bCs/>
          <w:w w:val="95"/>
          <w:kern w:val="0"/>
          <w:sz w:val="44"/>
          <w:szCs w:val="44"/>
        </w:rPr>
      </w:pPr>
    </w:p>
    <w:p w:rsidR="002D0B49" w:rsidRDefault="002D0B49" w:rsidP="002D0B49">
      <w:pPr>
        <w:widowControl/>
        <w:shd w:val="clear" w:color="auto" w:fill="FFFFFF"/>
        <w:spacing w:line="580" w:lineRule="exact"/>
        <w:rPr>
          <w:rFonts w:ascii="仿宋_GB2312" w:eastAsia="仿宋_GB2312" w:hAnsi="方正粗黑宋简体" w:cs="宋体"/>
          <w:bCs/>
          <w:kern w:val="0"/>
          <w:sz w:val="32"/>
          <w:szCs w:val="32"/>
        </w:rPr>
      </w:pPr>
      <w:r>
        <w:rPr>
          <w:rFonts w:ascii="仿宋_GB2312" w:eastAsia="仿宋_GB2312" w:hAnsi="方正粗黑宋简体" w:cs="宋体" w:hint="eastAsia"/>
          <w:bCs/>
          <w:kern w:val="0"/>
          <w:sz w:val="32"/>
          <w:szCs w:val="32"/>
        </w:rPr>
        <w:t xml:space="preserve">　　为贯彻落实教育部办公厅《关于印发义务教育阶段校外培训项目分类鉴别指南的通知》和福建省教育厅《关于印发福建省中小学生校外培训项目分类鉴别指南的通知》的有关要求，加快推进我市中小学生校外培训机构“学科类”项目鉴别管理工作，结合我市实际，制定本方案。</w:t>
      </w:r>
    </w:p>
    <w:p w:rsidR="002D0B49" w:rsidRDefault="002D0B49" w:rsidP="002D0B49">
      <w:pPr>
        <w:widowControl/>
        <w:shd w:val="clear" w:color="auto" w:fill="FFFFFF"/>
        <w:spacing w:line="580" w:lineRule="exact"/>
        <w:ind w:firstLineChars="200" w:firstLine="640"/>
        <w:rPr>
          <w:rFonts w:ascii="黑体" w:eastAsia="黑体" w:hAnsi="方正粗黑宋简体" w:cs="宋体"/>
          <w:bCs/>
          <w:kern w:val="0"/>
          <w:sz w:val="32"/>
          <w:szCs w:val="32"/>
        </w:rPr>
      </w:pPr>
      <w:r>
        <w:rPr>
          <w:rFonts w:ascii="黑体" w:eastAsia="黑体" w:hAnsi="方正粗黑宋简体" w:cs="宋体" w:hint="eastAsia"/>
          <w:bCs/>
          <w:kern w:val="0"/>
          <w:sz w:val="32"/>
          <w:szCs w:val="32"/>
        </w:rPr>
        <w:t>一、适用范围</w:t>
      </w:r>
    </w:p>
    <w:p w:rsidR="002D0B49" w:rsidRDefault="002D0B49" w:rsidP="002D0B49">
      <w:pPr>
        <w:widowControl/>
        <w:shd w:val="clear" w:color="auto" w:fill="FFFFFF"/>
        <w:spacing w:line="580" w:lineRule="exact"/>
        <w:rPr>
          <w:rFonts w:ascii="仿宋_GB2312" w:eastAsia="仿宋_GB2312" w:hAnsi="方正粗黑宋简体" w:cs="宋体"/>
          <w:bCs/>
          <w:kern w:val="0"/>
          <w:sz w:val="32"/>
          <w:szCs w:val="32"/>
        </w:rPr>
      </w:pPr>
      <w:r>
        <w:rPr>
          <w:rFonts w:ascii="仿宋_GB2312" w:eastAsia="仿宋_GB2312" w:hAnsi="方正粗黑宋简体" w:cs="宋体" w:hint="eastAsia"/>
          <w:bCs/>
          <w:kern w:val="0"/>
          <w:sz w:val="32"/>
          <w:szCs w:val="32"/>
        </w:rPr>
        <w:t xml:space="preserve">　　面向中小学生（含义务教育阶段和高中阶段）开展校外培训活动的培训机构。面向3至6岁学龄前儿童实施培训服务的机构参照执行。</w:t>
      </w:r>
    </w:p>
    <w:p w:rsidR="002D0B49" w:rsidRDefault="002D0B49" w:rsidP="002D0B49">
      <w:pPr>
        <w:widowControl/>
        <w:shd w:val="clear" w:color="auto" w:fill="FFFFFF"/>
        <w:spacing w:line="580" w:lineRule="exact"/>
        <w:rPr>
          <w:rFonts w:ascii="黑体" w:eastAsia="黑体" w:hAnsi="方正粗黑宋简体" w:cs="宋体"/>
          <w:bCs/>
          <w:kern w:val="0"/>
          <w:sz w:val="32"/>
          <w:szCs w:val="32"/>
        </w:rPr>
      </w:pPr>
      <w:r>
        <w:rPr>
          <w:rFonts w:ascii="黑体" w:eastAsia="黑体" w:hAnsi="方正粗黑宋简体" w:cs="宋体" w:hint="eastAsia"/>
          <w:bCs/>
          <w:kern w:val="0"/>
          <w:sz w:val="32"/>
          <w:szCs w:val="32"/>
        </w:rPr>
        <w:t xml:space="preserve">　　二、基本原则</w:t>
      </w:r>
    </w:p>
    <w:p w:rsidR="002D0B49" w:rsidRDefault="002D0B49" w:rsidP="002D0B49">
      <w:pPr>
        <w:widowControl/>
        <w:shd w:val="clear" w:color="auto" w:fill="FFFFFF"/>
        <w:spacing w:line="580" w:lineRule="exact"/>
        <w:rPr>
          <w:rFonts w:ascii="仿宋_GB2312" w:eastAsia="仿宋_GB2312" w:hAnsi="方正粗黑宋简体" w:cs="宋体"/>
          <w:bCs/>
          <w:kern w:val="0"/>
          <w:sz w:val="32"/>
          <w:szCs w:val="32"/>
        </w:rPr>
      </w:pPr>
      <w:r>
        <w:rPr>
          <w:rFonts w:ascii="仿宋_GB2312" w:eastAsia="仿宋_GB2312" w:hAnsi="方正粗黑宋简体" w:cs="宋体" w:hint="eastAsia"/>
          <w:bCs/>
          <w:kern w:val="0"/>
          <w:sz w:val="32"/>
          <w:szCs w:val="32"/>
        </w:rPr>
        <w:t xml:space="preserve">　　</w:t>
      </w:r>
      <w:r>
        <w:rPr>
          <w:rFonts w:ascii="楷体_GB2312" w:eastAsia="楷体_GB2312" w:hAnsi="方正粗黑宋简体" w:cs="宋体" w:hint="eastAsia"/>
          <w:b/>
          <w:bCs/>
          <w:kern w:val="0"/>
          <w:sz w:val="32"/>
          <w:szCs w:val="32"/>
        </w:rPr>
        <w:t>（一）坚持从严规范。</w:t>
      </w:r>
      <w:r>
        <w:rPr>
          <w:rFonts w:ascii="仿宋_GB2312" w:eastAsia="仿宋_GB2312" w:hAnsi="方正粗黑宋简体" w:cs="宋体" w:hint="eastAsia"/>
          <w:bCs/>
          <w:kern w:val="0"/>
          <w:sz w:val="32"/>
          <w:szCs w:val="32"/>
        </w:rPr>
        <w:t>严格贯彻落实中央“双减”政策精神，遵照相关法律法规和政策规定，落实属地行政管理责任，明晰界线、从严要求、规范程序，体现权威性和严肃性。</w:t>
      </w:r>
    </w:p>
    <w:p w:rsidR="002D0B49" w:rsidRDefault="002D0B49" w:rsidP="002D0B49">
      <w:pPr>
        <w:widowControl/>
        <w:shd w:val="clear" w:color="auto" w:fill="FFFFFF"/>
        <w:spacing w:line="580" w:lineRule="exact"/>
        <w:rPr>
          <w:rFonts w:ascii="仿宋_GB2312" w:eastAsia="仿宋_GB2312" w:hAnsi="方正粗黑宋简体" w:cs="宋体"/>
          <w:bCs/>
          <w:kern w:val="0"/>
          <w:sz w:val="32"/>
          <w:szCs w:val="32"/>
        </w:rPr>
      </w:pPr>
      <w:r>
        <w:rPr>
          <w:rFonts w:ascii="仿宋_GB2312" w:eastAsia="仿宋_GB2312" w:hAnsi="方正粗黑宋简体" w:cs="宋体" w:hint="eastAsia"/>
          <w:bCs/>
          <w:kern w:val="0"/>
          <w:sz w:val="32"/>
          <w:szCs w:val="32"/>
        </w:rPr>
        <w:t xml:space="preserve">　　</w:t>
      </w:r>
      <w:r>
        <w:rPr>
          <w:rFonts w:ascii="楷体_GB2312" w:eastAsia="楷体_GB2312" w:hAnsi="方正粗黑宋简体" w:cs="宋体" w:hint="eastAsia"/>
          <w:b/>
          <w:bCs/>
          <w:kern w:val="0"/>
          <w:sz w:val="32"/>
          <w:szCs w:val="32"/>
        </w:rPr>
        <w:t>（二）坚持科学严谨。</w:t>
      </w:r>
      <w:r>
        <w:rPr>
          <w:rFonts w:ascii="仿宋_GB2312" w:eastAsia="仿宋_GB2312" w:hAnsi="方正粗黑宋简体" w:cs="宋体" w:hint="eastAsia"/>
          <w:bCs/>
          <w:kern w:val="0"/>
          <w:sz w:val="32"/>
          <w:szCs w:val="32"/>
        </w:rPr>
        <w:t>充分依靠专家力量，尊重学科规律和教学规律，综合培训项目的实际情况，立足具体问题具体分析，以客观公正、科学严谨的态度开展专业鉴别。</w:t>
      </w:r>
    </w:p>
    <w:p w:rsidR="002D0B49" w:rsidRDefault="002D0B49" w:rsidP="002D0B49">
      <w:pPr>
        <w:widowControl/>
        <w:shd w:val="clear" w:color="auto" w:fill="FFFFFF"/>
        <w:spacing w:line="580" w:lineRule="exact"/>
        <w:rPr>
          <w:rFonts w:ascii="仿宋_GB2312" w:eastAsia="仿宋_GB2312" w:hAnsi="方正粗黑宋简体" w:cs="宋体"/>
          <w:bCs/>
          <w:kern w:val="0"/>
          <w:sz w:val="32"/>
          <w:szCs w:val="32"/>
        </w:rPr>
      </w:pPr>
      <w:r>
        <w:rPr>
          <w:rFonts w:ascii="仿宋_GB2312" w:eastAsia="仿宋_GB2312" w:hAnsi="方正粗黑宋简体" w:cs="宋体" w:hint="eastAsia"/>
          <w:bCs/>
          <w:kern w:val="0"/>
          <w:sz w:val="32"/>
          <w:szCs w:val="32"/>
        </w:rPr>
        <w:t xml:space="preserve">　　</w:t>
      </w:r>
      <w:r>
        <w:rPr>
          <w:rFonts w:ascii="黑体" w:eastAsia="黑体" w:hAnsi="方正粗黑宋简体" w:cs="宋体" w:hint="eastAsia"/>
          <w:bCs/>
          <w:kern w:val="0"/>
          <w:sz w:val="32"/>
          <w:szCs w:val="32"/>
        </w:rPr>
        <w:t>（三）坚持统筹协调。</w:t>
      </w:r>
      <w:r>
        <w:rPr>
          <w:rFonts w:ascii="仿宋_GB2312" w:eastAsia="仿宋_GB2312" w:hAnsi="方正粗黑宋简体" w:cs="宋体" w:hint="eastAsia"/>
          <w:bCs/>
          <w:kern w:val="0"/>
          <w:sz w:val="32"/>
          <w:szCs w:val="32"/>
        </w:rPr>
        <w:t>加强部门之间横向配合、各县区之间协同推进，坚持“一盘棋”，避免在实践中出现“低洼区”“空白区”“矛盾区”。各地要积极研究和应对工作中出现的各种新情况、新问题，深化改革创新，及时健全完善相关制度机制。</w:t>
      </w:r>
    </w:p>
    <w:p w:rsidR="002D0B49" w:rsidRDefault="002D0B49" w:rsidP="002D0B49">
      <w:pPr>
        <w:widowControl/>
        <w:shd w:val="clear" w:color="auto" w:fill="FFFFFF"/>
        <w:spacing w:line="580" w:lineRule="exact"/>
        <w:rPr>
          <w:rFonts w:ascii="黑体" w:eastAsia="黑体" w:hAnsi="方正粗黑宋简体" w:cs="宋体"/>
          <w:bCs/>
          <w:kern w:val="0"/>
          <w:sz w:val="32"/>
          <w:szCs w:val="32"/>
        </w:rPr>
      </w:pPr>
      <w:r>
        <w:rPr>
          <w:rFonts w:ascii="仿宋_GB2312" w:eastAsia="仿宋_GB2312" w:hAnsi="方正粗黑宋简体" w:cs="宋体" w:hint="eastAsia"/>
          <w:bCs/>
          <w:kern w:val="0"/>
          <w:sz w:val="32"/>
          <w:szCs w:val="32"/>
        </w:rPr>
        <w:lastRenderedPageBreak/>
        <w:t xml:space="preserve">　</w:t>
      </w:r>
      <w:r>
        <w:rPr>
          <w:rFonts w:ascii="黑体" w:eastAsia="黑体" w:hAnsi="方正粗黑宋简体" w:cs="宋体" w:hint="eastAsia"/>
          <w:bCs/>
          <w:kern w:val="0"/>
          <w:sz w:val="32"/>
          <w:szCs w:val="32"/>
        </w:rPr>
        <w:t xml:space="preserve">　三、鉴别依据</w:t>
      </w:r>
    </w:p>
    <w:p w:rsidR="002D0B49" w:rsidRDefault="002D0B49" w:rsidP="002D0B49">
      <w:pPr>
        <w:widowControl/>
        <w:shd w:val="clear" w:color="auto" w:fill="FFFFFF"/>
        <w:spacing w:line="580" w:lineRule="exact"/>
        <w:rPr>
          <w:rFonts w:ascii="仿宋_GB2312" w:eastAsia="仿宋_GB2312" w:hAnsi="方正粗黑宋简体" w:cs="宋体"/>
          <w:bCs/>
          <w:kern w:val="0"/>
          <w:sz w:val="32"/>
          <w:szCs w:val="32"/>
        </w:rPr>
      </w:pPr>
      <w:r>
        <w:rPr>
          <w:rFonts w:ascii="仿宋_GB2312" w:eastAsia="仿宋_GB2312" w:hAnsi="方正粗黑宋简体" w:cs="宋体" w:hint="eastAsia"/>
          <w:bCs/>
          <w:kern w:val="0"/>
          <w:sz w:val="32"/>
          <w:szCs w:val="32"/>
        </w:rPr>
        <w:t xml:space="preserve">　　根据中共中央办公厅、国务院办公厅印发的《关于进一步减轻义务教育阶段学生作业负担和校外培训负担的意见》、教育部办公厅《关于进一步明确义务教育阶段校外培训学科类和非学科类范围的通知》（教监管厅函〔2021〕3号）、教育部办公厅《关于印发&lt;义务教育阶段校外培训项目分类鉴别指南&gt;的通知》（教监管厅函〔2021〕16号）、福建省教育厅《关于印发&lt;福建省中小学生校外培训项目分类鉴别指南&gt;的通知》（闽教发〔2021〕92号）、中小学国家课程方案和课程标准等文件规定，结合校外培训的实际情况，对培训项目类别进行鉴别。主要从培训目的、培训内容、培训方式、评价方式等维度进行综合考量，如符合以下特征，即判定为学科类培训项目。</w:t>
      </w:r>
    </w:p>
    <w:p w:rsidR="002D0B49" w:rsidRDefault="002D0B49" w:rsidP="002D0B49">
      <w:pPr>
        <w:widowControl/>
        <w:shd w:val="clear" w:color="auto" w:fill="FFFFFF"/>
        <w:spacing w:line="580" w:lineRule="exact"/>
        <w:rPr>
          <w:rFonts w:ascii="仿宋_GB2312" w:eastAsia="仿宋_GB2312" w:hAnsi="方正粗黑宋简体" w:cs="宋体"/>
          <w:bCs/>
          <w:kern w:val="0"/>
          <w:sz w:val="32"/>
          <w:szCs w:val="32"/>
        </w:rPr>
      </w:pPr>
      <w:r>
        <w:rPr>
          <w:rFonts w:ascii="仿宋_GB2312" w:eastAsia="仿宋_GB2312" w:hAnsi="方正粗黑宋简体" w:cs="宋体" w:hint="eastAsia"/>
          <w:bCs/>
          <w:kern w:val="0"/>
          <w:sz w:val="32"/>
          <w:szCs w:val="32"/>
        </w:rPr>
        <w:t xml:space="preserve">　　</w:t>
      </w:r>
      <w:r>
        <w:rPr>
          <w:rFonts w:ascii="楷体_GB2312" w:eastAsia="楷体_GB2312" w:hAnsi="方正粗黑宋简体" w:cs="宋体" w:hint="eastAsia"/>
          <w:b/>
          <w:bCs/>
          <w:kern w:val="0"/>
          <w:sz w:val="32"/>
          <w:szCs w:val="32"/>
        </w:rPr>
        <w:t>（一）培训目的：</w:t>
      </w:r>
      <w:r>
        <w:rPr>
          <w:rFonts w:ascii="仿宋_GB2312" w:eastAsia="仿宋_GB2312" w:hAnsi="方正粗黑宋简体" w:cs="宋体" w:hint="eastAsia"/>
          <w:bCs/>
          <w:kern w:val="0"/>
          <w:sz w:val="32"/>
          <w:szCs w:val="32"/>
        </w:rPr>
        <w:t>以学科知识与技能培训为导向，主要为提升学科学习成绩服务。</w:t>
      </w:r>
    </w:p>
    <w:p w:rsidR="002D0B49" w:rsidRDefault="002D0B49" w:rsidP="002D0B49">
      <w:pPr>
        <w:widowControl/>
        <w:shd w:val="clear" w:color="auto" w:fill="FFFFFF"/>
        <w:spacing w:line="580" w:lineRule="exact"/>
        <w:rPr>
          <w:rFonts w:ascii="仿宋_GB2312" w:eastAsia="仿宋_GB2312" w:hAnsi="方正粗黑宋简体" w:cs="宋体"/>
          <w:bCs/>
          <w:kern w:val="0"/>
          <w:sz w:val="32"/>
          <w:szCs w:val="32"/>
        </w:rPr>
      </w:pPr>
      <w:r>
        <w:rPr>
          <w:rFonts w:ascii="仿宋_GB2312" w:eastAsia="仿宋_GB2312" w:hAnsi="方正粗黑宋简体" w:cs="宋体" w:hint="eastAsia"/>
          <w:bCs/>
          <w:kern w:val="0"/>
          <w:sz w:val="32"/>
          <w:szCs w:val="32"/>
        </w:rPr>
        <w:t xml:space="preserve">　　</w:t>
      </w:r>
      <w:r>
        <w:rPr>
          <w:rFonts w:ascii="楷体_GB2312" w:eastAsia="楷体_GB2312" w:hAnsi="方正粗黑宋简体" w:cs="宋体" w:hint="eastAsia"/>
          <w:b/>
          <w:bCs/>
          <w:kern w:val="0"/>
          <w:sz w:val="32"/>
          <w:szCs w:val="32"/>
        </w:rPr>
        <w:t>（二）培训内容：</w:t>
      </w:r>
      <w:r>
        <w:rPr>
          <w:rFonts w:ascii="仿宋_GB2312" w:eastAsia="仿宋_GB2312" w:hAnsi="方正粗黑宋简体" w:cs="宋体" w:hint="eastAsia"/>
          <w:bCs/>
          <w:kern w:val="0"/>
          <w:sz w:val="32"/>
          <w:szCs w:val="32"/>
        </w:rPr>
        <w:t>主要涉及道德与法治、语文、历史、地理、数学、外语（英语、日语、俄语等）、物理、化学、生物等学科学习内容。</w:t>
      </w:r>
    </w:p>
    <w:p w:rsidR="002D0B49" w:rsidRDefault="002D0B49" w:rsidP="002D0B49">
      <w:pPr>
        <w:widowControl/>
        <w:shd w:val="clear" w:color="auto" w:fill="FFFFFF"/>
        <w:spacing w:line="580" w:lineRule="exact"/>
        <w:rPr>
          <w:rFonts w:ascii="仿宋_GB2312" w:eastAsia="仿宋_GB2312" w:hAnsi="方正粗黑宋简体" w:cs="宋体"/>
          <w:bCs/>
          <w:kern w:val="0"/>
          <w:sz w:val="32"/>
          <w:szCs w:val="32"/>
        </w:rPr>
      </w:pPr>
      <w:r>
        <w:rPr>
          <w:rFonts w:ascii="仿宋_GB2312" w:eastAsia="仿宋_GB2312" w:hAnsi="方正粗黑宋简体" w:cs="宋体" w:hint="eastAsia"/>
          <w:bCs/>
          <w:kern w:val="0"/>
          <w:sz w:val="32"/>
          <w:szCs w:val="32"/>
        </w:rPr>
        <w:t xml:space="preserve">　　</w:t>
      </w:r>
      <w:r>
        <w:rPr>
          <w:rFonts w:ascii="楷体_GB2312" w:eastAsia="楷体_GB2312" w:hAnsi="方正粗黑宋简体" w:cs="宋体" w:hint="eastAsia"/>
          <w:b/>
          <w:bCs/>
          <w:kern w:val="0"/>
          <w:sz w:val="32"/>
          <w:szCs w:val="32"/>
        </w:rPr>
        <w:t>（三）培训方式：</w:t>
      </w:r>
      <w:r>
        <w:rPr>
          <w:rFonts w:ascii="仿宋_GB2312" w:eastAsia="仿宋_GB2312" w:hAnsi="方正粗黑宋简体" w:cs="宋体" w:hint="eastAsia"/>
          <w:bCs/>
          <w:kern w:val="0"/>
          <w:sz w:val="32"/>
          <w:szCs w:val="32"/>
        </w:rPr>
        <w:t>重在进行学科知识讲解、听说读写算等学科能力训练，以预习、授课和巩固练习等为主要过程，以教师（包括虚拟者、人工智能等）讲授示范、互动等为主要形式。</w:t>
      </w:r>
    </w:p>
    <w:p w:rsidR="002D0B49" w:rsidRDefault="002D0B49" w:rsidP="002D0B49">
      <w:pPr>
        <w:widowControl/>
        <w:shd w:val="clear" w:color="auto" w:fill="FFFFFF"/>
        <w:spacing w:line="580" w:lineRule="exact"/>
        <w:rPr>
          <w:rFonts w:ascii="仿宋_GB2312" w:eastAsia="仿宋_GB2312" w:hAnsi="方正粗黑宋简体" w:cs="宋体"/>
          <w:bCs/>
          <w:kern w:val="0"/>
          <w:sz w:val="32"/>
          <w:szCs w:val="32"/>
        </w:rPr>
      </w:pPr>
      <w:r>
        <w:rPr>
          <w:rFonts w:ascii="仿宋_GB2312" w:eastAsia="仿宋_GB2312" w:hAnsi="方正粗黑宋简体" w:cs="宋体" w:hint="eastAsia"/>
          <w:bCs/>
          <w:kern w:val="0"/>
          <w:sz w:val="32"/>
          <w:szCs w:val="32"/>
        </w:rPr>
        <w:t xml:space="preserve">　　</w:t>
      </w:r>
      <w:r>
        <w:rPr>
          <w:rFonts w:ascii="楷体_GB2312" w:eastAsia="楷体_GB2312" w:hAnsi="方正粗黑宋简体" w:cs="宋体" w:hint="eastAsia"/>
          <w:b/>
          <w:bCs/>
          <w:kern w:val="0"/>
          <w:sz w:val="32"/>
          <w:szCs w:val="32"/>
        </w:rPr>
        <w:t>（四）结果评价：</w:t>
      </w:r>
      <w:r>
        <w:rPr>
          <w:rFonts w:ascii="仿宋_GB2312" w:eastAsia="仿宋_GB2312" w:hAnsi="方正粗黑宋简体" w:cs="宋体" w:hint="eastAsia"/>
          <w:bCs/>
          <w:kern w:val="0"/>
          <w:sz w:val="32"/>
          <w:szCs w:val="32"/>
        </w:rPr>
        <w:t>对学生的评价侧重甄别与选拔，以学习成绩、考试结果等作为主要评价依据。</w:t>
      </w:r>
    </w:p>
    <w:p w:rsidR="002D0B49" w:rsidRDefault="002D0B49" w:rsidP="002D0B49">
      <w:pPr>
        <w:widowControl/>
        <w:shd w:val="clear" w:color="auto" w:fill="FFFFFF"/>
        <w:spacing w:line="580" w:lineRule="exact"/>
        <w:rPr>
          <w:rFonts w:ascii="黑体" w:eastAsia="黑体" w:hAnsi="方正粗黑宋简体" w:cs="宋体"/>
          <w:bCs/>
          <w:kern w:val="0"/>
          <w:sz w:val="32"/>
          <w:szCs w:val="32"/>
        </w:rPr>
      </w:pPr>
      <w:r>
        <w:rPr>
          <w:rFonts w:ascii="仿宋_GB2312" w:eastAsia="仿宋_GB2312" w:hAnsi="方正粗黑宋简体" w:cs="宋体" w:hint="eastAsia"/>
          <w:bCs/>
          <w:kern w:val="0"/>
          <w:sz w:val="32"/>
          <w:szCs w:val="32"/>
        </w:rPr>
        <w:t xml:space="preserve">　</w:t>
      </w:r>
      <w:r>
        <w:rPr>
          <w:rFonts w:ascii="黑体" w:eastAsia="黑体" w:hAnsi="方正粗黑宋简体" w:cs="宋体" w:hint="eastAsia"/>
          <w:bCs/>
          <w:kern w:val="0"/>
          <w:sz w:val="32"/>
          <w:szCs w:val="32"/>
        </w:rPr>
        <w:t xml:space="preserve">　四、工作阶段</w:t>
      </w:r>
    </w:p>
    <w:p w:rsidR="002D0B49" w:rsidRDefault="002D0B49" w:rsidP="002D0B49">
      <w:pPr>
        <w:widowControl/>
        <w:shd w:val="clear" w:color="auto" w:fill="FFFFFF"/>
        <w:spacing w:line="580" w:lineRule="exact"/>
        <w:rPr>
          <w:rFonts w:ascii="楷体_GB2312" w:eastAsia="楷体_GB2312" w:hAnsi="方正粗黑宋简体" w:cs="宋体"/>
          <w:b/>
          <w:bCs/>
          <w:kern w:val="0"/>
          <w:sz w:val="32"/>
          <w:szCs w:val="32"/>
        </w:rPr>
      </w:pPr>
      <w:r>
        <w:rPr>
          <w:rFonts w:ascii="仿宋_GB2312" w:eastAsia="仿宋_GB2312" w:hAnsi="方正粗黑宋简体" w:cs="宋体" w:hint="eastAsia"/>
          <w:bCs/>
          <w:kern w:val="0"/>
          <w:sz w:val="32"/>
          <w:szCs w:val="32"/>
        </w:rPr>
        <w:lastRenderedPageBreak/>
        <w:t xml:space="preserve">　　</w:t>
      </w:r>
      <w:r>
        <w:rPr>
          <w:rFonts w:ascii="楷体_GB2312" w:eastAsia="楷体_GB2312" w:hAnsi="方正粗黑宋简体" w:cs="宋体" w:hint="eastAsia"/>
          <w:b/>
          <w:bCs/>
          <w:kern w:val="0"/>
          <w:sz w:val="32"/>
          <w:szCs w:val="32"/>
        </w:rPr>
        <w:t>（一）工作准备阶段（2022年6月20日前）</w:t>
      </w:r>
    </w:p>
    <w:p w:rsidR="002D0B49" w:rsidRDefault="002D0B49" w:rsidP="002D0B49">
      <w:pPr>
        <w:widowControl/>
        <w:shd w:val="clear" w:color="auto" w:fill="FFFFFF"/>
        <w:spacing w:line="580" w:lineRule="exact"/>
        <w:rPr>
          <w:rFonts w:ascii="仿宋_GB2312" w:eastAsia="仿宋_GB2312" w:hAnsi="方正粗黑宋简体" w:cs="宋体"/>
          <w:bCs/>
          <w:kern w:val="0"/>
          <w:sz w:val="32"/>
          <w:szCs w:val="32"/>
        </w:rPr>
      </w:pPr>
      <w:r>
        <w:rPr>
          <w:rFonts w:ascii="仿宋_GB2312" w:eastAsia="仿宋_GB2312" w:hAnsi="方正粗黑宋简体" w:cs="宋体" w:hint="eastAsia"/>
          <w:bCs/>
          <w:kern w:val="0"/>
          <w:sz w:val="32"/>
          <w:szCs w:val="32"/>
        </w:rPr>
        <w:t xml:space="preserve">　　鉴别工作应坚持统一标准、分级推进的原则。本通知发布后，各地教育行政部门应抓紧时间研究制定具体工作方案，报市教育局备案后实施，确保全市标准一致。市县两级教育部门要分别组建鉴别专家委员会，市级由市教育局委托市教师进修学院成立鉴别专家委员会并负责日常鉴定工作，各地参照执行；鉴别专家委员会成员应包括相关学科、课程、教学等方面专家，文旅、体育、科技和人社等部门分别推荐的文化艺术类、体育类、科技类、劳动技术类培训机构的行业专家，以及法律顾问等人员参与组成。市、县（区）教育行政部门应安排必要的经费保障。</w:t>
      </w:r>
    </w:p>
    <w:p w:rsidR="002D0B49" w:rsidRDefault="002D0B49" w:rsidP="002D0B49">
      <w:pPr>
        <w:widowControl/>
        <w:shd w:val="clear" w:color="auto" w:fill="FFFFFF"/>
        <w:spacing w:line="580" w:lineRule="exact"/>
        <w:rPr>
          <w:rFonts w:ascii="楷体_GB2312" w:eastAsia="楷体_GB2312" w:hAnsi="方正粗黑宋简体" w:cs="宋体"/>
          <w:b/>
          <w:bCs/>
          <w:kern w:val="0"/>
          <w:sz w:val="32"/>
          <w:szCs w:val="32"/>
        </w:rPr>
      </w:pPr>
      <w:r>
        <w:rPr>
          <w:rFonts w:ascii="仿宋_GB2312" w:eastAsia="仿宋_GB2312" w:hAnsi="方正粗黑宋简体" w:cs="宋体" w:hint="eastAsia"/>
          <w:bCs/>
          <w:kern w:val="0"/>
          <w:sz w:val="32"/>
          <w:szCs w:val="32"/>
        </w:rPr>
        <w:t xml:space="preserve">　　</w:t>
      </w:r>
      <w:r>
        <w:rPr>
          <w:rFonts w:ascii="楷体_GB2312" w:eastAsia="楷体_GB2312" w:hAnsi="方正粗黑宋简体" w:cs="宋体" w:hint="eastAsia"/>
          <w:b/>
          <w:bCs/>
          <w:kern w:val="0"/>
          <w:sz w:val="32"/>
          <w:szCs w:val="32"/>
        </w:rPr>
        <w:t>（二）全面梳理阶段（2022年6月30日前）</w:t>
      </w:r>
    </w:p>
    <w:p w:rsidR="002D0B49" w:rsidRDefault="002D0B49" w:rsidP="002D0B49">
      <w:pPr>
        <w:widowControl/>
        <w:shd w:val="clear" w:color="auto" w:fill="FFFFFF"/>
        <w:spacing w:line="580" w:lineRule="exact"/>
        <w:rPr>
          <w:rFonts w:ascii="仿宋_GB2312" w:eastAsia="仿宋_GB2312" w:hAnsi="方正粗黑宋简体" w:cs="宋体"/>
          <w:bCs/>
          <w:kern w:val="0"/>
          <w:sz w:val="32"/>
          <w:szCs w:val="32"/>
        </w:rPr>
      </w:pPr>
      <w:r>
        <w:rPr>
          <w:rFonts w:ascii="仿宋_GB2312" w:eastAsia="仿宋_GB2312" w:hAnsi="方正粗黑宋简体" w:cs="宋体" w:hint="eastAsia"/>
          <w:bCs/>
          <w:kern w:val="0"/>
          <w:sz w:val="32"/>
          <w:szCs w:val="32"/>
        </w:rPr>
        <w:t xml:space="preserve">　　各地教育行政部门会同本级鉴别专家委员会对属地所有面向中小学生（含3-6岁学龄儿童）的校外培训机构的培训项目进行梳理甄别，初步判定学科类培训项目与学科类校外培训机构，并报送市教育局备案。</w:t>
      </w:r>
    </w:p>
    <w:p w:rsidR="002D0B49" w:rsidRDefault="002D0B49" w:rsidP="002D0B49">
      <w:pPr>
        <w:widowControl/>
        <w:shd w:val="clear" w:color="auto" w:fill="FFFFFF"/>
        <w:spacing w:line="580" w:lineRule="exact"/>
        <w:rPr>
          <w:rFonts w:ascii="楷体_GB2312" w:eastAsia="楷体_GB2312" w:hAnsi="方正粗黑宋简体" w:cs="宋体"/>
          <w:b/>
          <w:bCs/>
          <w:kern w:val="0"/>
          <w:sz w:val="32"/>
          <w:szCs w:val="32"/>
        </w:rPr>
      </w:pPr>
      <w:r>
        <w:rPr>
          <w:rFonts w:ascii="仿宋_GB2312" w:eastAsia="仿宋_GB2312" w:hAnsi="方正粗黑宋简体" w:cs="宋体" w:hint="eastAsia"/>
          <w:bCs/>
          <w:kern w:val="0"/>
          <w:sz w:val="32"/>
          <w:szCs w:val="32"/>
        </w:rPr>
        <w:t xml:space="preserve">　　</w:t>
      </w:r>
      <w:r>
        <w:rPr>
          <w:rFonts w:ascii="楷体_GB2312" w:eastAsia="楷体_GB2312" w:hAnsi="方正粗黑宋简体" w:cs="宋体" w:hint="eastAsia"/>
          <w:b/>
          <w:bCs/>
          <w:kern w:val="0"/>
          <w:sz w:val="32"/>
          <w:szCs w:val="32"/>
        </w:rPr>
        <w:t>（三）鉴别整改阶段（2022年7月31日前）</w:t>
      </w:r>
    </w:p>
    <w:p w:rsidR="002D0B49" w:rsidRDefault="002D0B49" w:rsidP="002D0B49">
      <w:pPr>
        <w:widowControl/>
        <w:shd w:val="clear" w:color="auto" w:fill="FFFFFF"/>
        <w:spacing w:line="580" w:lineRule="exact"/>
        <w:rPr>
          <w:rFonts w:ascii="仿宋_GB2312" w:eastAsia="仿宋_GB2312" w:hAnsi="方正粗黑宋简体" w:cs="宋体"/>
          <w:bCs/>
          <w:kern w:val="0"/>
          <w:sz w:val="32"/>
          <w:szCs w:val="32"/>
        </w:rPr>
      </w:pPr>
      <w:r>
        <w:rPr>
          <w:rFonts w:ascii="仿宋_GB2312" w:eastAsia="仿宋_GB2312" w:hAnsi="方正粗黑宋简体" w:cs="宋体" w:hint="eastAsia"/>
          <w:bCs/>
          <w:kern w:val="0"/>
          <w:sz w:val="32"/>
          <w:szCs w:val="32"/>
        </w:rPr>
        <w:t xml:space="preserve">　　</w:t>
      </w:r>
      <w:r>
        <w:rPr>
          <w:rFonts w:ascii="仿宋_GB2312" w:eastAsia="仿宋_GB2312" w:hAnsi="方正粗黑宋简体" w:cs="宋体" w:hint="eastAsia"/>
          <w:b/>
          <w:bCs/>
          <w:kern w:val="0"/>
          <w:sz w:val="32"/>
          <w:szCs w:val="32"/>
        </w:rPr>
        <w:t>1.受理机构鉴别申请。</w:t>
      </w:r>
      <w:r>
        <w:rPr>
          <w:rFonts w:ascii="仿宋_GB2312" w:eastAsia="仿宋_GB2312" w:hAnsi="方正粗黑宋简体" w:cs="宋体" w:hint="eastAsia"/>
          <w:bCs/>
          <w:kern w:val="0"/>
          <w:sz w:val="32"/>
          <w:szCs w:val="32"/>
        </w:rPr>
        <w:t>对无</w:t>
      </w:r>
      <w:bookmarkStart w:id="0" w:name="_GoBack"/>
      <w:bookmarkEnd w:id="0"/>
      <w:r>
        <w:rPr>
          <w:rFonts w:ascii="仿宋_GB2312" w:eastAsia="仿宋_GB2312" w:hAnsi="方正粗黑宋简体" w:cs="宋体" w:hint="eastAsia"/>
          <w:bCs/>
          <w:kern w:val="0"/>
          <w:sz w:val="32"/>
          <w:szCs w:val="32"/>
        </w:rPr>
        <w:t>法判定的培训项目，可由机构自主向属地教育行政部门提交《校外培训机构学科和非学科类培训项目鉴别申请表》（附件）及相关佐证材料，申请鉴别确认。对群众投诉较多且分类不清的培训项目，由属地教育行政部门引导培训机构申请培训项目鉴别。培训机构应当如实报送鉴别材料，确保材料真实准确、与今后办学行为相符，对隐瞒情况或提供虚</w:t>
      </w:r>
      <w:r>
        <w:rPr>
          <w:rFonts w:ascii="仿宋_GB2312" w:eastAsia="仿宋_GB2312" w:hAnsi="方正粗黑宋简体" w:cs="宋体" w:hint="eastAsia"/>
          <w:bCs/>
          <w:kern w:val="0"/>
          <w:sz w:val="32"/>
          <w:szCs w:val="32"/>
        </w:rPr>
        <w:lastRenderedPageBreak/>
        <w:t>假材料、对外宣传与实际培训项目类别不一致的，依法依规严肃处置。</w:t>
      </w:r>
    </w:p>
    <w:p w:rsidR="002D0B49" w:rsidRDefault="002D0B49" w:rsidP="002D0B49">
      <w:pPr>
        <w:widowControl/>
        <w:shd w:val="clear" w:color="auto" w:fill="FFFFFF"/>
        <w:spacing w:line="580" w:lineRule="exact"/>
        <w:rPr>
          <w:rFonts w:ascii="仿宋_GB2312" w:eastAsia="仿宋_GB2312" w:hAnsi="方正粗黑宋简体" w:cs="宋体"/>
          <w:bCs/>
          <w:kern w:val="0"/>
          <w:sz w:val="32"/>
          <w:szCs w:val="32"/>
        </w:rPr>
      </w:pPr>
      <w:r>
        <w:rPr>
          <w:rFonts w:ascii="仿宋_GB2312" w:eastAsia="仿宋_GB2312" w:hAnsi="方正粗黑宋简体" w:cs="宋体" w:hint="eastAsia"/>
          <w:bCs/>
          <w:kern w:val="0"/>
          <w:sz w:val="32"/>
          <w:szCs w:val="32"/>
        </w:rPr>
        <w:t xml:space="preserve">　　</w:t>
      </w:r>
      <w:r>
        <w:rPr>
          <w:rFonts w:ascii="仿宋_GB2312" w:eastAsia="仿宋_GB2312" w:hAnsi="方正粗黑宋简体" w:cs="宋体" w:hint="eastAsia"/>
          <w:b/>
          <w:bCs/>
          <w:kern w:val="0"/>
          <w:sz w:val="32"/>
          <w:szCs w:val="32"/>
        </w:rPr>
        <w:t>2.属地鉴别专家委员会实施鉴别。</w:t>
      </w:r>
      <w:r>
        <w:rPr>
          <w:rFonts w:ascii="仿宋_GB2312" w:eastAsia="仿宋_GB2312" w:hAnsi="方正粗黑宋简体" w:cs="宋体" w:hint="eastAsia"/>
          <w:bCs/>
          <w:kern w:val="0"/>
          <w:sz w:val="32"/>
          <w:szCs w:val="32"/>
        </w:rPr>
        <w:t>培训机构所在县（市、区）教育行政部门牵头，组织专家委员会对培训机构提交的申请材料进行审核，可通过资料审查、实地查看、课堂观察、人员访谈等多种方式，结合培训目的、对象、内容、培训方式、评价方式、所使用的教学资源或培训材料等具体情况，进行综合研判，提出初步鉴别意见，经鉴别专家委员会集体审议通过后形成鉴定报告，报本级有关职能部门。</w:t>
      </w:r>
    </w:p>
    <w:p w:rsidR="002D0B49" w:rsidRDefault="002D0B49" w:rsidP="002D0B49">
      <w:pPr>
        <w:widowControl/>
        <w:shd w:val="clear" w:color="auto" w:fill="FFFFFF"/>
        <w:spacing w:line="580" w:lineRule="exact"/>
        <w:rPr>
          <w:rFonts w:ascii="仿宋_GB2312" w:eastAsia="仿宋_GB2312" w:hAnsi="方正粗黑宋简体" w:cs="宋体"/>
          <w:bCs/>
          <w:kern w:val="0"/>
          <w:sz w:val="32"/>
          <w:szCs w:val="32"/>
        </w:rPr>
      </w:pPr>
      <w:r>
        <w:rPr>
          <w:rFonts w:ascii="仿宋_GB2312" w:eastAsia="仿宋_GB2312" w:hAnsi="方正粗黑宋简体" w:cs="宋体" w:hint="eastAsia"/>
          <w:bCs/>
          <w:kern w:val="0"/>
          <w:sz w:val="32"/>
          <w:szCs w:val="32"/>
        </w:rPr>
        <w:t xml:space="preserve">　　</w:t>
      </w:r>
      <w:r>
        <w:rPr>
          <w:rFonts w:ascii="仿宋_GB2312" w:eastAsia="仿宋_GB2312" w:hAnsi="方正粗黑宋简体" w:cs="宋体" w:hint="eastAsia"/>
          <w:b/>
          <w:bCs/>
          <w:kern w:val="0"/>
          <w:sz w:val="32"/>
          <w:szCs w:val="32"/>
        </w:rPr>
        <w:t>3.鉴别结果备案和市级审阅。</w:t>
      </w:r>
      <w:r>
        <w:rPr>
          <w:rFonts w:ascii="仿宋_GB2312" w:eastAsia="仿宋_GB2312" w:hAnsi="方正粗黑宋简体" w:cs="宋体" w:hint="eastAsia"/>
          <w:bCs/>
          <w:kern w:val="0"/>
          <w:sz w:val="32"/>
          <w:szCs w:val="32"/>
        </w:rPr>
        <w:t>专家作出的鉴别报告作为相关职能部门的重要工作参考，需明确“学科类”或者“非学科类”，并注明参与鉴别的专家姓名及其专业职务。各地鉴别专家委员会的鉴别结果送市级鉴别专家委员会备案，市级鉴别专家委员会组织对县区级备案的鉴别结果进行审阅，及时纠偏矫正，确保标准和操作步调一致，避免出现同类培训项目在不同县区给出差异鉴别结果。</w:t>
      </w:r>
    </w:p>
    <w:p w:rsidR="002D0B49" w:rsidRDefault="002D0B49" w:rsidP="002D0B49">
      <w:pPr>
        <w:widowControl/>
        <w:shd w:val="clear" w:color="auto" w:fill="FFFFFF"/>
        <w:spacing w:line="580" w:lineRule="exact"/>
        <w:rPr>
          <w:rFonts w:ascii="仿宋_GB2312" w:eastAsia="仿宋_GB2312" w:hAnsi="方正粗黑宋简体" w:cs="宋体"/>
          <w:bCs/>
          <w:kern w:val="0"/>
          <w:sz w:val="32"/>
          <w:szCs w:val="32"/>
        </w:rPr>
      </w:pPr>
      <w:r>
        <w:rPr>
          <w:rFonts w:ascii="仿宋_GB2312" w:eastAsia="仿宋_GB2312" w:hAnsi="方正粗黑宋简体" w:cs="宋体" w:hint="eastAsia"/>
          <w:bCs/>
          <w:kern w:val="0"/>
          <w:sz w:val="32"/>
          <w:szCs w:val="32"/>
        </w:rPr>
        <w:t xml:space="preserve">　　</w:t>
      </w:r>
      <w:r>
        <w:rPr>
          <w:rFonts w:ascii="仿宋_GB2312" w:eastAsia="仿宋_GB2312" w:hAnsi="方正粗黑宋简体" w:cs="宋体" w:hint="eastAsia"/>
          <w:b/>
          <w:bCs/>
          <w:kern w:val="0"/>
          <w:sz w:val="32"/>
          <w:szCs w:val="32"/>
        </w:rPr>
        <w:t>4.鉴别结果运用。</w:t>
      </w:r>
      <w:r>
        <w:rPr>
          <w:rFonts w:ascii="仿宋_GB2312" w:eastAsia="仿宋_GB2312" w:hAnsi="方正粗黑宋简体" w:cs="宋体" w:hint="eastAsia"/>
          <w:bCs/>
          <w:kern w:val="0"/>
          <w:sz w:val="32"/>
          <w:szCs w:val="32"/>
        </w:rPr>
        <w:t>培训机构应根据鉴别报告加强规范管理。对鉴别为学科类培训项目的，属地教育行政部门要加强日常管理，对未取得办学许可证且开展学科类培训活动的，要依法依规严肃处置；对鉴别为非学科类培训项目的，应及时按鉴别意见明确有关主管部门实施管理。</w:t>
      </w:r>
    </w:p>
    <w:p w:rsidR="002D0B49" w:rsidRDefault="002D0B49" w:rsidP="002D0B49">
      <w:pPr>
        <w:widowControl/>
        <w:shd w:val="clear" w:color="auto" w:fill="FFFFFF"/>
        <w:spacing w:line="580" w:lineRule="exact"/>
        <w:rPr>
          <w:rFonts w:ascii="楷体_GB2312" w:eastAsia="楷体_GB2312" w:hAnsi="方正粗黑宋简体" w:cs="宋体"/>
          <w:b/>
          <w:bCs/>
          <w:kern w:val="0"/>
          <w:sz w:val="32"/>
          <w:szCs w:val="32"/>
        </w:rPr>
      </w:pPr>
      <w:r>
        <w:rPr>
          <w:rFonts w:ascii="仿宋_GB2312" w:eastAsia="仿宋_GB2312" w:hAnsi="方正粗黑宋简体" w:cs="宋体" w:hint="eastAsia"/>
          <w:bCs/>
          <w:kern w:val="0"/>
          <w:sz w:val="32"/>
          <w:szCs w:val="32"/>
        </w:rPr>
        <w:t xml:space="preserve">　</w:t>
      </w:r>
      <w:r>
        <w:rPr>
          <w:rFonts w:ascii="楷体_GB2312" w:eastAsia="楷体_GB2312" w:hAnsi="方正粗黑宋简体" w:cs="宋体" w:hint="eastAsia"/>
          <w:b/>
          <w:bCs/>
          <w:kern w:val="0"/>
          <w:sz w:val="32"/>
          <w:szCs w:val="32"/>
        </w:rPr>
        <w:t xml:space="preserve">　（四）长效监管阶段（2022年12月31日前）</w:t>
      </w:r>
    </w:p>
    <w:p w:rsidR="002D0B49" w:rsidRDefault="002D0B49" w:rsidP="002D0B49">
      <w:pPr>
        <w:widowControl/>
        <w:shd w:val="clear" w:color="auto" w:fill="FFFFFF"/>
        <w:spacing w:line="580" w:lineRule="exact"/>
        <w:rPr>
          <w:rFonts w:ascii="仿宋_GB2312" w:eastAsia="仿宋_GB2312" w:hAnsi="方正粗黑宋简体" w:cs="宋体"/>
          <w:bCs/>
          <w:kern w:val="0"/>
          <w:sz w:val="32"/>
          <w:szCs w:val="32"/>
        </w:rPr>
      </w:pPr>
      <w:r>
        <w:rPr>
          <w:rFonts w:ascii="仿宋_GB2312" w:eastAsia="仿宋_GB2312" w:hAnsi="方正粗黑宋简体" w:cs="宋体" w:hint="eastAsia"/>
          <w:bCs/>
          <w:kern w:val="0"/>
          <w:sz w:val="32"/>
          <w:szCs w:val="32"/>
        </w:rPr>
        <w:lastRenderedPageBreak/>
        <w:t xml:space="preserve">　　全面建立面向中小学生（含3-6岁学龄儿童）的校外培训机构培训项目的“筛查-鉴别-监管”长效机制。</w:t>
      </w:r>
    </w:p>
    <w:p w:rsidR="002D0B49" w:rsidRDefault="002D0B49" w:rsidP="002D0B49">
      <w:pPr>
        <w:widowControl/>
        <w:shd w:val="clear" w:color="auto" w:fill="FFFFFF"/>
        <w:spacing w:line="580" w:lineRule="exact"/>
        <w:rPr>
          <w:rFonts w:ascii="黑体" w:eastAsia="黑体" w:hAnsi="方正粗黑宋简体" w:cs="宋体"/>
          <w:bCs/>
          <w:kern w:val="0"/>
          <w:sz w:val="32"/>
          <w:szCs w:val="32"/>
        </w:rPr>
      </w:pPr>
      <w:r>
        <w:rPr>
          <w:rFonts w:ascii="仿宋_GB2312" w:eastAsia="仿宋_GB2312" w:hAnsi="方正粗黑宋简体" w:cs="宋体" w:hint="eastAsia"/>
          <w:bCs/>
          <w:kern w:val="0"/>
          <w:sz w:val="32"/>
          <w:szCs w:val="32"/>
        </w:rPr>
        <w:t xml:space="preserve">　</w:t>
      </w:r>
      <w:r>
        <w:rPr>
          <w:rFonts w:ascii="黑体" w:eastAsia="黑体" w:hAnsi="方正粗黑宋简体" w:cs="宋体" w:hint="eastAsia"/>
          <w:bCs/>
          <w:kern w:val="0"/>
          <w:sz w:val="32"/>
          <w:szCs w:val="32"/>
        </w:rPr>
        <w:t xml:space="preserve">　五、工作要求</w:t>
      </w:r>
    </w:p>
    <w:p w:rsidR="002D0B49" w:rsidRDefault="002D0B49" w:rsidP="002D0B49">
      <w:pPr>
        <w:widowControl/>
        <w:shd w:val="clear" w:color="auto" w:fill="FFFFFF"/>
        <w:spacing w:line="580" w:lineRule="exact"/>
        <w:rPr>
          <w:rFonts w:ascii="仿宋_GB2312" w:eastAsia="仿宋_GB2312" w:hAnsi="方正粗黑宋简体" w:cs="宋体"/>
          <w:bCs/>
          <w:kern w:val="0"/>
          <w:sz w:val="32"/>
          <w:szCs w:val="32"/>
        </w:rPr>
      </w:pPr>
      <w:r>
        <w:rPr>
          <w:rFonts w:ascii="仿宋_GB2312" w:eastAsia="仿宋_GB2312" w:hAnsi="方正粗黑宋简体" w:cs="宋体" w:hint="eastAsia"/>
          <w:bCs/>
          <w:kern w:val="0"/>
          <w:sz w:val="32"/>
          <w:szCs w:val="32"/>
        </w:rPr>
        <w:t xml:space="preserve">　　</w:t>
      </w:r>
      <w:r>
        <w:rPr>
          <w:rFonts w:ascii="楷体_GB2312" w:eastAsia="楷体_GB2312" w:hAnsi="方正粗黑宋简体" w:cs="宋体" w:hint="eastAsia"/>
          <w:b/>
          <w:bCs/>
          <w:kern w:val="0"/>
          <w:sz w:val="32"/>
          <w:szCs w:val="32"/>
        </w:rPr>
        <w:t>（一）提高政治站位，加强组织领导。</w:t>
      </w:r>
      <w:r>
        <w:rPr>
          <w:rFonts w:ascii="仿宋_GB2312" w:eastAsia="仿宋_GB2312" w:hAnsi="方正粗黑宋简体" w:cs="宋体" w:hint="eastAsia"/>
          <w:bCs/>
          <w:kern w:val="0"/>
          <w:sz w:val="32"/>
          <w:szCs w:val="32"/>
        </w:rPr>
        <w:t>开展中小学生校外培训机构分类鉴别是落实中央“双减”意见的重要工作任务之一，各地要进一步提高思想认识，加大工作统筹协调力度，确保全市步调一致，按时保质推进中小学生校外培训项目分类鉴别工作。鉴别工作原则上由机构属地为主负责，在出现较大争议或难以鉴别的个案时，县区级鉴别专家委员会可以提请市级鉴别专家委员会进行裁决。在其他主管部门开展非学科类培训管理过程中，根据工作需要，同级教育行政部门可协助提供有关培训项目分类鉴别意见，并对“学科类”鉴别有最终决定权。</w:t>
      </w:r>
    </w:p>
    <w:p w:rsidR="002D0B49" w:rsidRDefault="002D0B49" w:rsidP="002D0B49">
      <w:pPr>
        <w:widowControl/>
        <w:shd w:val="clear" w:color="auto" w:fill="FFFFFF"/>
        <w:spacing w:line="580" w:lineRule="exact"/>
        <w:rPr>
          <w:rFonts w:ascii="仿宋_GB2312" w:eastAsia="仿宋_GB2312" w:hAnsi="方正粗黑宋简体" w:cs="宋体"/>
          <w:bCs/>
          <w:kern w:val="0"/>
          <w:sz w:val="32"/>
          <w:szCs w:val="32"/>
        </w:rPr>
      </w:pPr>
      <w:r>
        <w:rPr>
          <w:rFonts w:ascii="仿宋_GB2312" w:eastAsia="仿宋_GB2312" w:hAnsi="方正粗黑宋简体" w:cs="宋体" w:hint="eastAsia"/>
          <w:bCs/>
          <w:kern w:val="0"/>
          <w:sz w:val="32"/>
          <w:szCs w:val="32"/>
        </w:rPr>
        <w:t xml:space="preserve">　　</w:t>
      </w:r>
      <w:r>
        <w:rPr>
          <w:rFonts w:ascii="楷体_GB2312" w:eastAsia="楷体_GB2312" w:hAnsi="方正粗黑宋简体" w:cs="宋体" w:hint="eastAsia"/>
          <w:b/>
          <w:bCs/>
          <w:kern w:val="0"/>
          <w:sz w:val="32"/>
          <w:szCs w:val="32"/>
        </w:rPr>
        <w:t>（二）严格专家遴选，规范工作流程。</w:t>
      </w:r>
      <w:r>
        <w:rPr>
          <w:rFonts w:ascii="仿宋_GB2312" w:eastAsia="仿宋_GB2312" w:hAnsi="方正粗黑宋简体" w:cs="宋体" w:hint="eastAsia"/>
          <w:bCs/>
          <w:kern w:val="0"/>
          <w:sz w:val="32"/>
          <w:szCs w:val="32"/>
        </w:rPr>
        <w:t>参加鉴别专家委员会的专家，必须同时具备专业资格和良好品德，确保科学鉴别、客观公正。专业资格包括：自身为具有学科、课程、教研等多方面专业水平的教育专家或了解行政管理规范的法律专家；能够准确理解相关政策法规，熟悉课程方案和相关的学科课程标准及教材；具有副高级以上专业技术职称。良好品德包括：政治立场坚定，正确理解党的教育方针；遵纪守法，有良好的品行、社会形象和师德师风；自身及直系亲属未在培训机构中任职或兼职、属于非利益相关方。专家开展鉴别工作不得受外界干扰，不得玩忽职守、滥用职权、徇私舞弊，确保结论的真实、客观、公正。</w:t>
      </w:r>
    </w:p>
    <w:p w:rsidR="002D0B49" w:rsidRDefault="002D0B49" w:rsidP="002D0B49">
      <w:pPr>
        <w:widowControl/>
        <w:shd w:val="clear" w:color="auto" w:fill="FFFFFF"/>
        <w:spacing w:line="580" w:lineRule="exact"/>
        <w:rPr>
          <w:rFonts w:ascii="仿宋_GB2312" w:eastAsia="仿宋_GB2312" w:hAnsi="方正粗黑宋简体" w:cs="宋体"/>
          <w:bCs/>
          <w:kern w:val="0"/>
          <w:sz w:val="32"/>
          <w:szCs w:val="32"/>
        </w:rPr>
      </w:pPr>
      <w:r>
        <w:rPr>
          <w:rFonts w:ascii="仿宋_GB2312" w:eastAsia="仿宋_GB2312" w:hAnsi="方正粗黑宋简体" w:cs="宋体" w:hint="eastAsia"/>
          <w:bCs/>
          <w:kern w:val="0"/>
          <w:sz w:val="32"/>
          <w:szCs w:val="32"/>
        </w:rPr>
        <w:lastRenderedPageBreak/>
        <w:t xml:space="preserve">　　</w:t>
      </w:r>
      <w:r>
        <w:rPr>
          <w:rFonts w:ascii="楷体_GB2312" w:eastAsia="楷体_GB2312" w:hAnsi="方正粗黑宋简体" w:cs="宋体" w:hint="eastAsia"/>
          <w:b/>
          <w:bCs/>
          <w:kern w:val="0"/>
          <w:sz w:val="32"/>
          <w:szCs w:val="32"/>
        </w:rPr>
        <w:t>（三）做好风险防控，严惩虚假申报。</w:t>
      </w:r>
      <w:r>
        <w:rPr>
          <w:rFonts w:ascii="仿宋_GB2312" w:eastAsia="仿宋_GB2312" w:hAnsi="方正粗黑宋简体" w:cs="宋体" w:hint="eastAsia"/>
          <w:bCs/>
          <w:kern w:val="0"/>
          <w:sz w:val="32"/>
          <w:szCs w:val="32"/>
        </w:rPr>
        <w:t>培训机构应落实自主管理责任，对开展的培训项目类别进行自我研判、自评自查，自觉按照“学科类”或者“非学科类”的相关管理要求，规范开展培训活动，不得出现名不符实的情况，不得隐形变异违规开展学科类培训活动。各地要将培训项目鉴别工作和查处变相违规开展学科类校外培训工作结合起来，坚决防止个别机构以“非学科”之名行“学科”之实。对于弄虚作假骗取“非学科”鉴定结果以及在获取“非学科”鉴定结果后违规开展学科培训行为的校外培训机构，撤销其鉴定认定，依法依规严肃处置，列入当年度校外培训机构黑名单，并向社会公开通报。</w:t>
      </w:r>
    </w:p>
    <w:p w:rsidR="002D0B49" w:rsidRDefault="002D0B49" w:rsidP="002D0B49">
      <w:pPr>
        <w:widowControl/>
        <w:shd w:val="clear" w:color="auto" w:fill="FFFFFF"/>
        <w:spacing w:line="580" w:lineRule="exact"/>
        <w:rPr>
          <w:rFonts w:ascii="仿宋_GB2312" w:eastAsia="仿宋_GB2312" w:hAnsi="方正粗黑宋简体" w:cs="宋体"/>
          <w:bCs/>
          <w:kern w:val="0"/>
          <w:sz w:val="32"/>
          <w:szCs w:val="32"/>
        </w:rPr>
      </w:pPr>
      <w:r>
        <w:rPr>
          <w:rFonts w:ascii="仿宋_GB2312" w:eastAsia="仿宋_GB2312" w:hAnsi="方正粗黑宋简体" w:cs="宋体" w:hint="eastAsia"/>
          <w:bCs/>
          <w:kern w:val="0"/>
          <w:sz w:val="32"/>
          <w:szCs w:val="32"/>
        </w:rPr>
        <w:t xml:space="preserve">　　</w:t>
      </w:r>
      <w:r>
        <w:rPr>
          <w:rFonts w:ascii="楷体_GB2312" w:eastAsia="楷体_GB2312" w:hAnsi="方正粗黑宋简体" w:cs="宋体" w:hint="eastAsia"/>
          <w:b/>
          <w:bCs/>
          <w:kern w:val="0"/>
          <w:sz w:val="32"/>
          <w:szCs w:val="32"/>
        </w:rPr>
        <w:t>（四）及时总结经验，加强信息共享。</w:t>
      </w:r>
      <w:r>
        <w:rPr>
          <w:rFonts w:ascii="仿宋_GB2312" w:eastAsia="仿宋_GB2312" w:hAnsi="方正粗黑宋简体" w:cs="宋体" w:hint="eastAsia"/>
          <w:bCs/>
          <w:kern w:val="0"/>
          <w:sz w:val="32"/>
          <w:szCs w:val="32"/>
        </w:rPr>
        <w:t>各地要认真总结、主动收集代表性鉴别案例，进一步细化不同情境下的鉴别评定标准，建立典型案例资料库，促进信息互通共享，不断积累和丰富鉴别经验，推动一线鉴别工作更加准确、高效。</w:t>
      </w:r>
    </w:p>
    <w:p w:rsidR="002D0B49" w:rsidRDefault="002D0B49" w:rsidP="002D0B49">
      <w:pPr>
        <w:widowControl/>
        <w:shd w:val="clear" w:color="auto" w:fill="FFFFFF"/>
        <w:spacing w:line="580" w:lineRule="exact"/>
        <w:rPr>
          <w:rFonts w:ascii="仿宋_GB2312" w:eastAsia="仿宋_GB2312" w:hAnsi="方正粗黑宋简体" w:cs="宋体"/>
          <w:bCs/>
          <w:kern w:val="0"/>
          <w:sz w:val="32"/>
          <w:szCs w:val="32"/>
        </w:rPr>
      </w:pPr>
    </w:p>
    <w:p w:rsidR="002D0B49" w:rsidRDefault="002D0B49" w:rsidP="002D0B49">
      <w:pPr>
        <w:widowControl/>
        <w:shd w:val="clear" w:color="auto" w:fill="FFFFFF"/>
        <w:spacing w:line="580" w:lineRule="exact"/>
        <w:ind w:firstLineChars="200" w:firstLine="640"/>
        <w:rPr>
          <w:rFonts w:ascii="仿宋_GB2312" w:eastAsia="仿宋_GB2312" w:hAnsi="方正粗黑宋简体" w:cs="宋体"/>
          <w:bCs/>
          <w:kern w:val="0"/>
          <w:sz w:val="32"/>
          <w:szCs w:val="32"/>
        </w:rPr>
      </w:pPr>
      <w:r>
        <w:rPr>
          <w:rFonts w:ascii="仿宋_GB2312" w:eastAsia="仿宋_GB2312" w:hAnsi="方正粗黑宋简体" w:cs="宋体" w:hint="eastAsia"/>
          <w:bCs/>
          <w:kern w:val="0"/>
          <w:sz w:val="32"/>
          <w:szCs w:val="32"/>
        </w:rPr>
        <w:t>附件: 1.教育部办公厅关于进一步明确义务教育阶段校外</w:t>
      </w:r>
    </w:p>
    <w:p w:rsidR="002D0B49" w:rsidRDefault="002D0B49" w:rsidP="002D0B49">
      <w:pPr>
        <w:widowControl/>
        <w:shd w:val="clear" w:color="auto" w:fill="FFFFFF"/>
        <w:spacing w:line="580" w:lineRule="exact"/>
        <w:ind w:firstLineChars="600" w:firstLine="1920"/>
        <w:rPr>
          <w:rFonts w:ascii="仿宋_GB2312" w:eastAsia="仿宋_GB2312" w:hAnsi="方正粗黑宋简体" w:cs="宋体"/>
          <w:bCs/>
          <w:kern w:val="0"/>
          <w:sz w:val="32"/>
          <w:szCs w:val="32"/>
        </w:rPr>
      </w:pPr>
      <w:r>
        <w:rPr>
          <w:rFonts w:ascii="仿宋_GB2312" w:eastAsia="仿宋_GB2312" w:hAnsi="方正粗黑宋简体" w:cs="宋体" w:hint="eastAsia"/>
          <w:bCs/>
          <w:kern w:val="0"/>
          <w:sz w:val="32"/>
          <w:szCs w:val="32"/>
        </w:rPr>
        <w:t>培训学科类和非学科类范围的通知（教监管厅函</w:t>
      </w:r>
    </w:p>
    <w:p w:rsidR="002D0B49" w:rsidRDefault="002D0B49" w:rsidP="002D0B49">
      <w:pPr>
        <w:widowControl/>
        <w:shd w:val="clear" w:color="auto" w:fill="FFFFFF"/>
        <w:spacing w:line="580" w:lineRule="exact"/>
        <w:ind w:firstLineChars="600" w:firstLine="1920"/>
        <w:rPr>
          <w:rFonts w:ascii="仿宋_GB2312" w:eastAsia="仿宋_GB2312" w:hAnsi="方正粗黑宋简体" w:cs="宋体"/>
          <w:bCs/>
          <w:kern w:val="0"/>
          <w:sz w:val="32"/>
          <w:szCs w:val="32"/>
        </w:rPr>
      </w:pPr>
      <w:r>
        <w:rPr>
          <w:rFonts w:ascii="仿宋_GB2312" w:eastAsia="仿宋_GB2312" w:hAnsi="方正粗黑宋简体" w:cs="宋体" w:hint="eastAsia"/>
          <w:bCs/>
          <w:kern w:val="0"/>
          <w:sz w:val="32"/>
          <w:szCs w:val="32"/>
        </w:rPr>
        <w:t>〔2021〕3号）</w:t>
      </w:r>
    </w:p>
    <w:p w:rsidR="002D0B49" w:rsidRDefault="002D0B49" w:rsidP="002D0B49">
      <w:pPr>
        <w:widowControl/>
        <w:shd w:val="clear" w:color="auto" w:fill="FFFFFF"/>
        <w:spacing w:line="580" w:lineRule="exact"/>
        <w:ind w:firstLineChars="500" w:firstLine="1600"/>
        <w:rPr>
          <w:rFonts w:ascii="仿宋_GB2312" w:eastAsia="仿宋_GB2312" w:hAnsi="方正粗黑宋简体" w:cs="宋体"/>
          <w:bCs/>
          <w:kern w:val="0"/>
          <w:sz w:val="32"/>
          <w:szCs w:val="32"/>
        </w:rPr>
      </w:pPr>
      <w:r>
        <w:rPr>
          <w:rFonts w:ascii="仿宋_GB2312" w:eastAsia="仿宋_GB2312" w:hAnsi="方正粗黑宋简体" w:cs="宋体" w:hint="eastAsia"/>
          <w:bCs/>
          <w:kern w:val="0"/>
          <w:sz w:val="32"/>
          <w:szCs w:val="32"/>
        </w:rPr>
        <w:t>2.校外培训机构学科和非学科类培训项目鉴别申请</w:t>
      </w:r>
    </w:p>
    <w:p w:rsidR="002D0B49" w:rsidRDefault="002D0B49" w:rsidP="002D0B49">
      <w:pPr>
        <w:widowControl/>
        <w:shd w:val="clear" w:color="auto" w:fill="FFFFFF"/>
        <w:spacing w:line="580" w:lineRule="exact"/>
        <w:ind w:firstLineChars="600" w:firstLine="1920"/>
        <w:rPr>
          <w:rFonts w:ascii="仿宋_GB2312" w:eastAsia="仿宋_GB2312" w:hAnsi="方正粗黑宋简体" w:cs="宋体"/>
          <w:bCs/>
          <w:kern w:val="0"/>
          <w:sz w:val="32"/>
          <w:szCs w:val="32"/>
        </w:rPr>
      </w:pPr>
      <w:r>
        <w:rPr>
          <w:rFonts w:ascii="仿宋_GB2312" w:eastAsia="仿宋_GB2312" w:hAnsi="方正粗黑宋简体" w:cs="宋体" w:hint="eastAsia"/>
          <w:bCs/>
          <w:kern w:val="0"/>
          <w:sz w:val="32"/>
          <w:szCs w:val="32"/>
        </w:rPr>
        <w:t>表</w:t>
      </w:r>
    </w:p>
    <w:p w:rsidR="002D0B49" w:rsidRDefault="002D0B49" w:rsidP="002D0B49">
      <w:pPr>
        <w:widowControl/>
        <w:shd w:val="clear" w:color="auto" w:fill="FFFFFF"/>
        <w:spacing w:line="580" w:lineRule="exact"/>
        <w:rPr>
          <w:rFonts w:ascii="仿宋_GB2312" w:eastAsia="仿宋_GB2312" w:hAnsi="方正粗黑宋简体" w:cs="宋体"/>
          <w:bCs/>
          <w:kern w:val="0"/>
          <w:sz w:val="32"/>
          <w:szCs w:val="32"/>
        </w:rPr>
      </w:pPr>
    </w:p>
    <w:p w:rsidR="002D0B49" w:rsidRDefault="002D0B49" w:rsidP="002D0B49">
      <w:pPr>
        <w:widowControl/>
        <w:shd w:val="clear" w:color="auto" w:fill="FFFFFF"/>
        <w:spacing w:line="580" w:lineRule="exact"/>
        <w:rPr>
          <w:rFonts w:ascii="仿宋_GB2312" w:eastAsia="仿宋_GB2312" w:hAnsi="方正粗黑宋简体" w:cs="宋体"/>
          <w:bCs/>
          <w:kern w:val="0"/>
          <w:sz w:val="32"/>
          <w:szCs w:val="32"/>
        </w:rPr>
      </w:pPr>
    </w:p>
    <w:p w:rsidR="002D0B49" w:rsidRDefault="002D0B49" w:rsidP="002D0B49">
      <w:pPr>
        <w:widowControl/>
        <w:shd w:val="clear" w:color="auto" w:fill="FFFFFF"/>
        <w:spacing w:line="580" w:lineRule="exact"/>
        <w:jc w:val="center"/>
        <w:rPr>
          <w:rFonts w:ascii="仿宋_GB2312" w:eastAsia="仿宋_GB2312" w:hAnsi="方正粗黑宋简体" w:cs="宋体"/>
          <w:bCs/>
          <w:kern w:val="0"/>
          <w:sz w:val="32"/>
          <w:szCs w:val="32"/>
        </w:rPr>
      </w:pPr>
    </w:p>
    <w:p w:rsidR="002D0B49" w:rsidRDefault="002D0B49" w:rsidP="002D0B49">
      <w:pPr>
        <w:widowControl/>
        <w:shd w:val="clear" w:color="auto" w:fill="FFFFFF"/>
        <w:spacing w:line="580" w:lineRule="exact"/>
        <w:rPr>
          <w:rFonts w:ascii="微软雅黑" w:eastAsia="微软雅黑" w:hAnsi="微软雅黑" w:cs="宋体"/>
          <w:color w:val="555555"/>
          <w:kern w:val="0"/>
          <w:sz w:val="32"/>
          <w:szCs w:val="32"/>
        </w:rPr>
      </w:pPr>
      <w:r>
        <w:rPr>
          <w:rFonts w:ascii="黑体" w:eastAsia="黑体" w:hAnsi="黑体" w:cs="黑体" w:hint="eastAsia"/>
          <w:color w:val="000000"/>
          <w:sz w:val="32"/>
          <w:szCs w:val="32"/>
        </w:rPr>
        <w:lastRenderedPageBreak/>
        <w:t>附件1</w:t>
      </w:r>
    </w:p>
    <w:p w:rsidR="002D0B49" w:rsidRDefault="002D0B49" w:rsidP="002D0B49">
      <w:pPr>
        <w:pStyle w:val="a6"/>
        <w:spacing w:line="580" w:lineRule="exact"/>
        <w:ind w:firstLineChars="0" w:firstLine="0"/>
        <w:jc w:val="left"/>
        <w:rPr>
          <w:rFonts w:ascii="方正小标宋简体" w:eastAsia="方正小标宋简体" w:hAnsi="方正粗黑宋简体" w:cs="方正小标宋简体"/>
          <w:bCs/>
          <w:sz w:val="44"/>
          <w:szCs w:val="44"/>
        </w:rPr>
      </w:pPr>
      <w:r>
        <w:rPr>
          <w:rFonts w:ascii="方正小标宋简体" w:eastAsia="方正小标宋简体" w:hAnsi="方正粗黑宋简体" w:cs="方正小标宋简体" w:hint="eastAsia"/>
          <w:bCs/>
          <w:sz w:val="44"/>
          <w:szCs w:val="44"/>
        </w:rPr>
        <w:t>教育部办公厅关于进一步明确义务教育阶段校外培训学科类和非学科类范围的通知</w:t>
      </w:r>
    </w:p>
    <w:p w:rsidR="002D0B49" w:rsidRDefault="002D0B49" w:rsidP="002D0B49">
      <w:pPr>
        <w:pStyle w:val="a6"/>
        <w:adjustRightInd w:val="0"/>
        <w:snapToGrid w:val="0"/>
        <w:spacing w:line="580" w:lineRule="exact"/>
        <w:ind w:left="360" w:right="-57" w:firstLineChars="0" w:firstLine="0"/>
        <w:jc w:val="center"/>
        <w:rPr>
          <w:rFonts w:ascii="楷体_GB2312" w:eastAsia="楷体_GB2312" w:hAnsi="楷体" w:cs="楷体"/>
          <w:sz w:val="32"/>
          <w:szCs w:val="32"/>
        </w:rPr>
      </w:pPr>
      <w:r>
        <w:rPr>
          <w:rFonts w:ascii="楷体_GB2312" w:eastAsia="楷体_GB2312" w:hAnsi="楷体" w:cs="楷体" w:hint="eastAsia"/>
          <w:sz w:val="32"/>
          <w:szCs w:val="32"/>
        </w:rPr>
        <w:t>教监管厅函〔2021〕3号</w:t>
      </w:r>
    </w:p>
    <w:p w:rsidR="002D0B49" w:rsidRDefault="002D0B49" w:rsidP="002D0B49">
      <w:pPr>
        <w:pStyle w:val="a5"/>
        <w:spacing w:line="580" w:lineRule="exact"/>
        <w:ind w:left="360" w:firstLineChars="0" w:firstLine="0"/>
        <w:jc w:val="both"/>
      </w:pPr>
    </w:p>
    <w:p w:rsidR="002D0B49" w:rsidRDefault="002D0B49" w:rsidP="002D0B49">
      <w:pPr>
        <w:pStyle w:val="2"/>
        <w:keepNext w:val="0"/>
        <w:keepLines w:val="0"/>
        <w:numPr>
          <w:ilvl w:val="0"/>
          <w:numId w:val="0"/>
        </w:numPr>
        <w:spacing w:line="580" w:lineRule="exact"/>
        <w:rPr>
          <w:rFonts w:eastAsia="仿宋_GB2312"/>
          <w:b w:val="0"/>
        </w:rPr>
      </w:pPr>
      <w:r>
        <w:rPr>
          <w:rFonts w:eastAsia="仿宋_GB2312" w:hint="eastAsia"/>
          <w:b w:val="0"/>
        </w:rPr>
        <w:t>各省、自治区、直辖市教育厅（教委），新疆生产建设兵团教育局：</w:t>
      </w:r>
    </w:p>
    <w:p w:rsidR="002D0B49" w:rsidRPr="00646B06" w:rsidRDefault="002D0B49" w:rsidP="002D0B49">
      <w:pPr>
        <w:pStyle w:val="2"/>
        <w:keepNext w:val="0"/>
        <w:keepLines w:val="0"/>
        <w:numPr>
          <w:ilvl w:val="0"/>
          <w:numId w:val="0"/>
        </w:numPr>
        <w:spacing w:line="580" w:lineRule="exact"/>
        <w:ind w:firstLineChars="200" w:firstLine="640"/>
        <w:jc w:val="left"/>
        <w:rPr>
          <w:rFonts w:eastAsia="仿宋_GB2312"/>
          <w:b w:val="0"/>
          <w:spacing w:val="-8"/>
        </w:rPr>
      </w:pPr>
      <w:r>
        <w:rPr>
          <w:rFonts w:eastAsia="仿宋_GB2312" w:hint="eastAsia"/>
          <w:b w:val="0"/>
        </w:rPr>
        <w:t>为贯彻落实中共中央办公厅、国务院办公厅印发的《关于进一步减轻义务教育阶段学生作业负担和校外培训负担的意见》，指导各地做好校外培训（包括线上培训和线下培训）治理工作，</w:t>
      </w:r>
      <w:r w:rsidRPr="00646B06">
        <w:rPr>
          <w:rFonts w:eastAsia="仿宋_GB2312" w:hint="eastAsia"/>
          <w:b w:val="0"/>
          <w:spacing w:val="-8"/>
        </w:rPr>
        <w:t>现就明确义务教育阶段校外培训学科类和非学科类范围通知如下：</w:t>
      </w:r>
    </w:p>
    <w:p w:rsidR="002D0B49" w:rsidRDefault="002D0B49" w:rsidP="002D0B49">
      <w:pPr>
        <w:pStyle w:val="2"/>
        <w:keepNext w:val="0"/>
        <w:keepLines w:val="0"/>
        <w:numPr>
          <w:ilvl w:val="0"/>
          <w:numId w:val="0"/>
        </w:numPr>
        <w:spacing w:line="580" w:lineRule="exact"/>
        <w:ind w:firstLineChars="200" w:firstLine="640"/>
        <w:jc w:val="left"/>
        <w:rPr>
          <w:rFonts w:eastAsia="仿宋_GB2312"/>
          <w:b w:val="0"/>
        </w:rPr>
      </w:pPr>
      <w:r>
        <w:rPr>
          <w:rFonts w:eastAsia="仿宋_GB2312" w:hint="eastAsia"/>
          <w:b w:val="0"/>
        </w:rPr>
        <w:t>一、</w:t>
      </w:r>
      <w:r>
        <w:rPr>
          <w:rFonts w:ascii="Times New Roman" w:eastAsia="仿宋_GB2312" w:hAnsi="Times New Roman" w:hint="eastAsia"/>
          <w:b w:val="0"/>
        </w:rPr>
        <w:t>根据国家义务教育</w:t>
      </w:r>
      <w:r>
        <w:rPr>
          <w:rFonts w:eastAsia="仿宋_GB2312" w:hint="eastAsia"/>
          <w:b w:val="0"/>
        </w:rPr>
        <w:t>阶段</w:t>
      </w:r>
      <w:r>
        <w:rPr>
          <w:rFonts w:ascii="Times New Roman" w:eastAsia="仿宋_GB2312" w:hAnsi="Times New Roman" w:hint="eastAsia"/>
          <w:b w:val="0"/>
        </w:rPr>
        <w:t>课程设置</w:t>
      </w:r>
      <w:r>
        <w:rPr>
          <w:rFonts w:eastAsia="仿宋_GB2312" w:hint="eastAsia"/>
          <w:b w:val="0"/>
        </w:rPr>
        <w:t>的</w:t>
      </w:r>
      <w:r>
        <w:rPr>
          <w:rFonts w:ascii="Times New Roman" w:eastAsia="仿宋_GB2312" w:hAnsi="Times New Roman" w:hint="eastAsia"/>
          <w:b w:val="0"/>
        </w:rPr>
        <w:t>规定，</w:t>
      </w:r>
      <w:r>
        <w:rPr>
          <w:rFonts w:eastAsia="仿宋_GB2312" w:hint="eastAsia"/>
          <w:b w:val="0"/>
        </w:rPr>
        <w:t>在</w:t>
      </w:r>
      <w:r>
        <w:rPr>
          <w:rFonts w:ascii="Times New Roman" w:eastAsia="仿宋_GB2312" w:hAnsi="Times New Roman" w:hint="eastAsia"/>
          <w:b w:val="0"/>
        </w:rPr>
        <w:t>开展校外培训时，</w:t>
      </w:r>
      <w:r>
        <w:rPr>
          <w:rFonts w:eastAsia="仿宋_GB2312" w:hint="eastAsia"/>
          <w:b w:val="0"/>
        </w:rPr>
        <w:t>道德与法治、语文、历史、地理、数学、外语（英语、日语、俄语）、、物理、化学、生物按照学科类进行管理。对涉及以上学科国家课程标准规定的学习内容进行的校外培训，均列入学科类进行管理。</w:t>
      </w:r>
    </w:p>
    <w:p w:rsidR="002D0B49" w:rsidRDefault="002D0B49" w:rsidP="002D0B49">
      <w:pPr>
        <w:pStyle w:val="2"/>
        <w:keepNext w:val="0"/>
        <w:keepLines w:val="0"/>
        <w:numPr>
          <w:ilvl w:val="0"/>
          <w:numId w:val="0"/>
        </w:numPr>
        <w:spacing w:line="580" w:lineRule="exact"/>
        <w:ind w:firstLineChars="200" w:firstLine="640"/>
        <w:rPr>
          <w:rFonts w:eastAsia="仿宋_GB2312"/>
          <w:b w:val="0"/>
        </w:rPr>
      </w:pPr>
      <w:r>
        <w:rPr>
          <w:rFonts w:eastAsia="仿宋_GB2312" w:hint="eastAsia"/>
          <w:b w:val="0"/>
        </w:rPr>
        <w:t>二、在</w:t>
      </w:r>
      <w:r>
        <w:rPr>
          <w:rFonts w:ascii="Times New Roman" w:eastAsia="仿宋_GB2312" w:hAnsi="Times New Roman" w:hint="eastAsia"/>
          <w:b w:val="0"/>
        </w:rPr>
        <w:t>开展校外培训时，</w:t>
      </w:r>
      <w:r>
        <w:rPr>
          <w:rFonts w:eastAsia="仿宋_GB2312" w:hint="eastAsia"/>
          <w:b w:val="0"/>
        </w:rPr>
        <w:t>体育（或体育与健康）、艺术（或音乐、美术）学科，以及综合实践活动（含信息技术教育、劳动与技术教育）等按照非学科类进行管理。</w:t>
      </w:r>
    </w:p>
    <w:p w:rsidR="002D0B49" w:rsidRDefault="002D0B49" w:rsidP="002D0B49">
      <w:pPr>
        <w:pStyle w:val="2"/>
        <w:keepNext w:val="0"/>
        <w:keepLines w:val="0"/>
        <w:numPr>
          <w:ilvl w:val="0"/>
          <w:numId w:val="0"/>
        </w:numPr>
        <w:spacing w:line="580" w:lineRule="exact"/>
        <w:ind w:firstLineChars="200" w:firstLine="640"/>
        <w:rPr>
          <w:rFonts w:eastAsia="仿宋_GB2312"/>
          <w:sz w:val="30"/>
          <w:szCs w:val="30"/>
        </w:rPr>
      </w:pPr>
      <w:r>
        <w:rPr>
          <w:rFonts w:eastAsia="仿宋_GB2312" w:hint="eastAsia"/>
          <w:b w:val="0"/>
        </w:rPr>
        <w:t>各地要严格按照国家课程方案和课程标准进行审核把关，加强日常监管和监督检查。</w:t>
      </w:r>
    </w:p>
    <w:p w:rsidR="002D0B49" w:rsidRDefault="002D0B49" w:rsidP="002D0B49">
      <w:pPr>
        <w:pStyle w:val="a6"/>
        <w:spacing w:line="580" w:lineRule="exact"/>
        <w:ind w:left="360" w:firstLineChars="2800" w:firstLine="5880"/>
        <w:rPr>
          <w:rFonts w:eastAsia="仿宋_GB2312"/>
          <w:sz w:val="32"/>
          <w:szCs w:val="32"/>
        </w:rPr>
      </w:pPr>
      <w:r w:rsidRPr="005165D7">
        <w:pict>
          <v:line id="直线 21" o:spid="_x0000_s1028" style="position:absolute;left:0;text-align:left;z-index:251662336;mso-position-horizontal-relative:margin;mso-position-vertical-relative:page" from="287pt,1477.9pt" to="729.2pt,1477.9pt">
            <w10:wrap type="topAndBottom" anchorx="margin" anchory="page"/>
          </v:line>
        </w:pict>
      </w:r>
      <w:r w:rsidRPr="005165D7">
        <w:pict>
          <v:line id="直线 22" o:spid="_x0000_s1027" style="position:absolute;left:0;text-align:left;z-index:251661312;mso-position-horizontal-relative:margin;mso-position-vertical-relative:page" from="287pt,1477.9pt" to="729.2pt,1477.9pt">
            <w10:wrap type="topAndBottom" anchorx="margin" anchory="page"/>
          </v:line>
        </w:pict>
      </w:r>
      <w:r w:rsidRPr="005165D7">
        <w:pict>
          <v:line id="M_ztcline" o:spid="_x0000_s1026" style="position:absolute;left:0;text-align:left;z-index:251660288;mso-position-horizontal-relative:margin;mso-position-vertical-relative:page" from="287pt,1446.7pt" to="729.2pt,1446.7pt">
            <w10:wrap type="topAndBottom" anchorx="margin" anchory="page"/>
          </v:line>
        </w:pict>
      </w:r>
      <w:r w:rsidRPr="005165D7">
        <w:pict>
          <v:line id="直线 24" o:spid="_x0000_s1031" style="position:absolute;left:0;text-align:left;z-index:251665408;mso-position-horizontal-relative:margin;mso-position-vertical-relative:page" from="287pt,1477.9pt" to="729.2pt,1477.9pt">
            <w10:wrap type="topAndBottom" anchorx="margin" anchory="page"/>
          </v:line>
        </w:pict>
      </w:r>
      <w:r w:rsidRPr="005165D7">
        <w:pict>
          <v:line id="直线 25" o:spid="_x0000_s1030" style="position:absolute;left:0;text-align:left;z-index:251664384;mso-position-horizontal-relative:margin;mso-position-vertical-relative:page" from="287pt,1477.9pt" to="729.2pt,1477.9pt">
            <w10:wrap type="topAndBottom" anchorx="margin" anchory="page"/>
          </v:line>
        </w:pict>
      </w:r>
      <w:r w:rsidRPr="005165D7">
        <w:pict>
          <v:line id="直线 26" o:spid="_x0000_s1029" style="position:absolute;left:0;text-align:left;z-index:251663360;mso-position-horizontal-relative:margin;mso-position-vertical-relative:page" from="287pt,1446.7pt" to="729.2pt,1446.7pt">
            <w10:wrap type="topAndBottom" anchorx="margin" anchory="page"/>
          </v:line>
        </w:pict>
      </w:r>
      <w:r>
        <w:rPr>
          <w:rFonts w:eastAsia="仿宋_GB2312"/>
          <w:sz w:val="32"/>
          <w:szCs w:val="32"/>
        </w:rPr>
        <w:t>教育部办公厅</w:t>
      </w:r>
    </w:p>
    <w:p w:rsidR="002D0B49" w:rsidRDefault="002D0B49" w:rsidP="002D0B49">
      <w:pPr>
        <w:pStyle w:val="a6"/>
        <w:spacing w:line="580" w:lineRule="exact"/>
        <w:ind w:left="360" w:firstLineChars="1750" w:firstLine="5600"/>
        <w:rPr>
          <w:rFonts w:eastAsia="仿宋_GB2312"/>
          <w:sz w:val="32"/>
          <w:szCs w:val="32"/>
        </w:rPr>
      </w:pPr>
      <w:r>
        <w:rPr>
          <w:rFonts w:eastAsia="仿宋_GB2312"/>
          <w:sz w:val="32"/>
          <w:szCs w:val="32"/>
        </w:rPr>
        <w:t>20</w:t>
      </w:r>
      <w:r>
        <w:rPr>
          <w:rFonts w:eastAsia="仿宋_GB2312" w:hint="eastAsia"/>
          <w:sz w:val="32"/>
          <w:szCs w:val="32"/>
        </w:rPr>
        <w:t>21</w:t>
      </w:r>
      <w:r>
        <w:rPr>
          <w:rFonts w:eastAsia="仿宋_GB2312"/>
          <w:sz w:val="32"/>
          <w:szCs w:val="32"/>
        </w:rPr>
        <w:t>年</w:t>
      </w:r>
      <w:r>
        <w:rPr>
          <w:rFonts w:eastAsia="仿宋_GB2312" w:hint="eastAsia"/>
          <w:sz w:val="32"/>
          <w:szCs w:val="32"/>
        </w:rPr>
        <w:t>7</w:t>
      </w:r>
      <w:r>
        <w:rPr>
          <w:rFonts w:eastAsia="仿宋_GB2312"/>
          <w:sz w:val="32"/>
          <w:szCs w:val="32"/>
        </w:rPr>
        <w:t>月</w:t>
      </w:r>
      <w:r>
        <w:rPr>
          <w:rFonts w:eastAsia="仿宋_GB2312" w:hint="eastAsia"/>
          <w:sz w:val="32"/>
          <w:szCs w:val="32"/>
        </w:rPr>
        <w:t>28</w:t>
      </w:r>
      <w:r>
        <w:rPr>
          <w:rFonts w:eastAsia="仿宋_GB2312"/>
          <w:sz w:val="32"/>
          <w:szCs w:val="32"/>
        </w:rPr>
        <w:t>日</w:t>
      </w:r>
    </w:p>
    <w:p w:rsidR="002D0B49" w:rsidRDefault="002D0B49" w:rsidP="002D0B49">
      <w:pPr>
        <w:pStyle w:val="20"/>
        <w:shd w:val="clear" w:color="auto" w:fill="auto"/>
        <w:spacing w:before="0" w:after="180" w:line="240" w:lineRule="auto"/>
        <w:jc w:val="left"/>
        <w:rPr>
          <w:rFonts w:ascii="黑体" w:eastAsia="黑体" w:hAnsi="黑体" w:cs="黑体"/>
        </w:rPr>
      </w:pPr>
      <w:r>
        <w:rPr>
          <w:rFonts w:ascii="黑体" w:eastAsia="黑体" w:hAnsi="黑体" w:cs="黑体" w:hint="eastAsia"/>
          <w:spacing w:val="0"/>
        </w:rPr>
        <w:lastRenderedPageBreak/>
        <w:t>附件2</w:t>
      </w:r>
    </w:p>
    <w:p w:rsidR="002D0B49" w:rsidRDefault="002D0B49" w:rsidP="002D0B49">
      <w:pPr>
        <w:pStyle w:val="3"/>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校外培训机构学科和非学科类培训项目鉴别申请表</w:t>
      </w:r>
    </w:p>
    <w:p w:rsidR="002D0B49" w:rsidRDefault="002D0B49" w:rsidP="002D0B49">
      <w:pPr>
        <w:pStyle w:val="3"/>
        <w:rPr>
          <w:rFonts w:ascii="方正小标宋简体" w:eastAsia="方正小标宋简体" w:hAnsi="方正小标宋简体" w:cs="方正小标宋简体"/>
          <w:sz w:val="36"/>
          <w:szCs w:val="36"/>
        </w:rPr>
      </w:pPr>
    </w:p>
    <w:tbl>
      <w:tblPr>
        <w:tblW w:w="0" w:type="auto"/>
        <w:jc w:val="center"/>
        <w:tblLayout w:type="fixed"/>
        <w:tblCellMar>
          <w:left w:w="10" w:type="dxa"/>
          <w:right w:w="10" w:type="dxa"/>
        </w:tblCellMar>
        <w:tblLook w:val="04A0"/>
      </w:tblPr>
      <w:tblGrid>
        <w:gridCol w:w="1627"/>
        <w:gridCol w:w="768"/>
        <w:gridCol w:w="1723"/>
        <w:gridCol w:w="1114"/>
        <w:gridCol w:w="1315"/>
        <w:gridCol w:w="1939"/>
      </w:tblGrid>
      <w:tr w:rsidR="002D0B49" w:rsidTr="00731C71">
        <w:trPr>
          <w:trHeight w:hRule="exact" w:val="486"/>
          <w:jc w:val="center"/>
        </w:trPr>
        <w:tc>
          <w:tcPr>
            <w:tcW w:w="2395" w:type="dxa"/>
            <w:gridSpan w:val="2"/>
            <w:tcBorders>
              <w:top w:val="single" w:sz="4" w:space="0" w:color="auto"/>
              <w:left w:val="single" w:sz="4" w:space="0" w:color="auto"/>
            </w:tcBorders>
            <w:vAlign w:val="bottom"/>
          </w:tcPr>
          <w:p w:rsidR="002D0B49" w:rsidRDefault="002D0B49" w:rsidP="00731C71">
            <w:pPr>
              <w:pStyle w:val="a7"/>
              <w:spacing w:line="240" w:lineRule="auto"/>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机构名称</w:t>
            </w:r>
          </w:p>
        </w:tc>
        <w:tc>
          <w:tcPr>
            <w:tcW w:w="6091" w:type="dxa"/>
            <w:gridSpan w:val="4"/>
            <w:tcBorders>
              <w:top w:val="single" w:sz="4" w:space="0" w:color="auto"/>
              <w:left w:val="single" w:sz="4" w:space="0" w:color="auto"/>
              <w:right w:val="single" w:sz="4" w:space="0" w:color="auto"/>
            </w:tcBorders>
          </w:tcPr>
          <w:p w:rsidR="002D0B49" w:rsidRDefault="002D0B49" w:rsidP="00731C71">
            <w:pPr>
              <w:rPr>
                <w:rFonts w:ascii="仿宋_GB2312" w:eastAsia="仿宋_GB2312" w:hAnsi="仿宋_GB2312" w:cs="仿宋_GB2312"/>
                <w:sz w:val="10"/>
                <w:szCs w:val="10"/>
              </w:rPr>
            </w:pPr>
          </w:p>
        </w:tc>
      </w:tr>
      <w:tr w:rsidR="002D0B49" w:rsidTr="00731C71">
        <w:trPr>
          <w:trHeight w:hRule="exact" w:val="442"/>
          <w:jc w:val="center"/>
        </w:trPr>
        <w:tc>
          <w:tcPr>
            <w:tcW w:w="2395" w:type="dxa"/>
            <w:gridSpan w:val="2"/>
            <w:tcBorders>
              <w:top w:val="single" w:sz="4" w:space="0" w:color="auto"/>
              <w:left w:val="single" w:sz="4" w:space="0" w:color="auto"/>
            </w:tcBorders>
            <w:vAlign w:val="center"/>
          </w:tcPr>
          <w:p w:rsidR="002D0B49" w:rsidRDefault="002D0B49" w:rsidP="00731C71">
            <w:pPr>
              <w:pStyle w:val="a7"/>
              <w:spacing w:line="240" w:lineRule="auto"/>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办学地址</w:t>
            </w:r>
          </w:p>
        </w:tc>
        <w:tc>
          <w:tcPr>
            <w:tcW w:w="6091" w:type="dxa"/>
            <w:gridSpan w:val="4"/>
            <w:tcBorders>
              <w:top w:val="single" w:sz="4" w:space="0" w:color="auto"/>
              <w:left w:val="single" w:sz="4" w:space="0" w:color="auto"/>
              <w:right w:val="single" w:sz="4" w:space="0" w:color="auto"/>
            </w:tcBorders>
            <w:vAlign w:val="center"/>
          </w:tcPr>
          <w:p w:rsidR="002D0B49" w:rsidRDefault="002D0B49" w:rsidP="00731C71">
            <w:pPr>
              <w:jc w:val="center"/>
              <w:rPr>
                <w:rFonts w:ascii="仿宋_GB2312" w:eastAsia="仿宋_GB2312" w:hAnsi="仿宋_GB2312" w:cs="仿宋_GB2312"/>
                <w:sz w:val="10"/>
                <w:szCs w:val="10"/>
              </w:rPr>
            </w:pPr>
          </w:p>
        </w:tc>
      </w:tr>
      <w:tr w:rsidR="002D0B49" w:rsidTr="00731C71">
        <w:trPr>
          <w:trHeight w:hRule="exact" w:val="442"/>
          <w:jc w:val="center"/>
        </w:trPr>
        <w:tc>
          <w:tcPr>
            <w:tcW w:w="2395" w:type="dxa"/>
            <w:gridSpan w:val="2"/>
            <w:tcBorders>
              <w:top w:val="single" w:sz="4" w:space="0" w:color="auto"/>
              <w:left w:val="single" w:sz="4" w:space="0" w:color="auto"/>
            </w:tcBorders>
            <w:vAlign w:val="bottom"/>
          </w:tcPr>
          <w:p w:rsidR="002D0B49" w:rsidRDefault="002D0B49" w:rsidP="00731C71">
            <w:pPr>
              <w:pStyle w:val="a7"/>
              <w:spacing w:line="240" w:lineRule="auto"/>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办学内容</w:t>
            </w:r>
          </w:p>
        </w:tc>
        <w:tc>
          <w:tcPr>
            <w:tcW w:w="2837" w:type="dxa"/>
            <w:gridSpan w:val="2"/>
            <w:tcBorders>
              <w:top w:val="single" w:sz="4" w:space="0" w:color="auto"/>
              <w:left w:val="single" w:sz="4" w:space="0" w:color="auto"/>
            </w:tcBorders>
          </w:tcPr>
          <w:p w:rsidR="002D0B49" w:rsidRDefault="002D0B49" w:rsidP="00731C71">
            <w:pPr>
              <w:rPr>
                <w:rFonts w:ascii="仿宋_GB2312" w:eastAsia="仿宋_GB2312" w:hAnsi="仿宋_GB2312" w:cs="仿宋_GB2312"/>
                <w:sz w:val="10"/>
                <w:szCs w:val="10"/>
              </w:rPr>
            </w:pPr>
          </w:p>
        </w:tc>
        <w:tc>
          <w:tcPr>
            <w:tcW w:w="1315" w:type="dxa"/>
            <w:tcBorders>
              <w:top w:val="single" w:sz="4" w:space="0" w:color="auto"/>
              <w:left w:val="single" w:sz="4" w:space="0" w:color="auto"/>
            </w:tcBorders>
            <w:vAlign w:val="bottom"/>
          </w:tcPr>
          <w:p w:rsidR="002D0B49" w:rsidRDefault="002D0B49" w:rsidP="00731C71">
            <w:pPr>
              <w:pStyle w:val="a7"/>
              <w:spacing w:line="240" w:lineRule="auto"/>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机构性质</w:t>
            </w:r>
          </w:p>
        </w:tc>
        <w:tc>
          <w:tcPr>
            <w:tcW w:w="1939" w:type="dxa"/>
            <w:tcBorders>
              <w:top w:val="single" w:sz="4" w:space="0" w:color="auto"/>
              <w:left w:val="single" w:sz="4" w:space="0" w:color="auto"/>
              <w:right w:val="single" w:sz="4" w:space="0" w:color="auto"/>
            </w:tcBorders>
          </w:tcPr>
          <w:p w:rsidR="002D0B49" w:rsidRDefault="002D0B49" w:rsidP="00731C71">
            <w:pPr>
              <w:rPr>
                <w:rFonts w:ascii="仿宋_GB2312" w:eastAsia="仿宋_GB2312" w:hAnsi="仿宋_GB2312" w:cs="仿宋_GB2312"/>
                <w:sz w:val="10"/>
                <w:szCs w:val="10"/>
              </w:rPr>
            </w:pPr>
          </w:p>
        </w:tc>
      </w:tr>
      <w:tr w:rsidR="002D0B49" w:rsidTr="00731C71">
        <w:trPr>
          <w:trHeight w:hRule="exact" w:val="489"/>
          <w:jc w:val="center"/>
        </w:trPr>
        <w:tc>
          <w:tcPr>
            <w:tcW w:w="2395" w:type="dxa"/>
            <w:gridSpan w:val="2"/>
            <w:tcBorders>
              <w:top w:val="single" w:sz="4" w:space="0" w:color="auto"/>
              <w:left w:val="single" w:sz="4" w:space="0" w:color="auto"/>
            </w:tcBorders>
            <w:vAlign w:val="bottom"/>
          </w:tcPr>
          <w:p w:rsidR="002D0B49" w:rsidRDefault="002D0B49" w:rsidP="00731C71">
            <w:pPr>
              <w:pStyle w:val="a7"/>
              <w:spacing w:line="240" w:lineRule="auto"/>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拟认定培训项目</w:t>
            </w:r>
          </w:p>
        </w:tc>
        <w:tc>
          <w:tcPr>
            <w:tcW w:w="2837" w:type="dxa"/>
            <w:gridSpan w:val="2"/>
            <w:tcBorders>
              <w:top w:val="single" w:sz="4" w:space="0" w:color="auto"/>
              <w:left w:val="single" w:sz="4" w:space="0" w:color="auto"/>
            </w:tcBorders>
          </w:tcPr>
          <w:p w:rsidR="002D0B49" w:rsidRDefault="002D0B49" w:rsidP="00731C71">
            <w:pPr>
              <w:rPr>
                <w:rFonts w:ascii="仿宋_GB2312" w:eastAsia="仿宋_GB2312" w:hAnsi="仿宋_GB2312" w:cs="仿宋_GB2312"/>
                <w:sz w:val="10"/>
                <w:szCs w:val="10"/>
              </w:rPr>
            </w:pPr>
          </w:p>
        </w:tc>
        <w:tc>
          <w:tcPr>
            <w:tcW w:w="1315" w:type="dxa"/>
            <w:tcBorders>
              <w:top w:val="single" w:sz="4" w:space="0" w:color="auto"/>
              <w:left w:val="single" w:sz="4" w:space="0" w:color="auto"/>
            </w:tcBorders>
            <w:vAlign w:val="bottom"/>
          </w:tcPr>
          <w:p w:rsidR="002D0B49" w:rsidRDefault="002D0B49" w:rsidP="00731C71">
            <w:pPr>
              <w:pStyle w:val="a7"/>
              <w:spacing w:line="240" w:lineRule="auto"/>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招生对象</w:t>
            </w:r>
          </w:p>
        </w:tc>
        <w:tc>
          <w:tcPr>
            <w:tcW w:w="1939" w:type="dxa"/>
            <w:tcBorders>
              <w:top w:val="single" w:sz="4" w:space="0" w:color="auto"/>
              <w:left w:val="single" w:sz="4" w:space="0" w:color="auto"/>
              <w:right w:val="single" w:sz="4" w:space="0" w:color="auto"/>
            </w:tcBorders>
          </w:tcPr>
          <w:p w:rsidR="002D0B49" w:rsidRDefault="002D0B49" w:rsidP="00731C71">
            <w:pPr>
              <w:rPr>
                <w:rFonts w:ascii="仿宋_GB2312" w:eastAsia="仿宋_GB2312" w:hAnsi="仿宋_GB2312" w:cs="仿宋_GB2312"/>
                <w:sz w:val="10"/>
                <w:szCs w:val="10"/>
              </w:rPr>
            </w:pPr>
          </w:p>
        </w:tc>
      </w:tr>
      <w:tr w:rsidR="002D0B49" w:rsidTr="00731C71">
        <w:trPr>
          <w:trHeight w:hRule="exact" w:val="517"/>
          <w:jc w:val="center"/>
        </w:trPr>
        <w:tc>
          <w:tcPr>
            <w:tcW w:w="2395" w:type="dxa"/>
            <w:gridSpan w:val="2"/>
            <w:tcBorders>
              <w:top w:val="single" w:sz="4" w:space="0" w:color="auto"/>
              <w:left w:val="single" w:sz="4" w:space="0" w:color="auto"/>
            </w:tcBorders>
            <w:vAlign w:val="bottom"/>
          </w:tcPr>
          <w:p w:rsidR="002D0B49" w:rsidRDefault="002D0B49" w:rsidP="00731C71">
            <w:pPr>
              <w:pStyle w:val="a7"/>
              <w:spacing w:line="240" w:lineRule="auto"/>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机构负责人</w:t>
            </w:r>
          </w:p>
        </w:tc>
        <w:tc>
          <w:tcPr>
            <w:tcW w:w="2837" w:type="dxa"/>
            <w:gridSpan w:val="2"/>
            <w:tcBorders>
              <w:top w:val="single" w:sz="4" w:space="0" w:color="auto"/>
              <w:left w:val="single" w:sz="4" w:space="0" w:color="auto"/>
            </w:tcBorders>
          </w:tcPr>
          <w:p w:rsidR="002D0B49" w:rsidRDefault="002D0B49" w:rsidP="00731C71">
            <w:pPr>
              <w:rPr>
                <w:rFonts w:ascii="仿宋_GB2312" w:eastAsia="仿宋_GB2312" w:hAnsi="仿宋_GB2312" w:cs="仿宋_GB2312"/>
                <w:sz w:val="10"/>
                <w:szCs w:val="10"/>
              </w:rPr>
            </w:pPr>
          </w:p>
        </w:tc>
        <w:tc>
          <w:tcPr>
            <w:tcW w:w="1315" w:type="dxa"/>
            <w:tcBorders>
              <w:top w:val="single" w:sz="4" w:space="0" w:color="auto"/>
              <w:left w:val="single" w:sz="4" w:space="0" w:color="auto"/>
            </w:tcBorders>
            <w:vAlign w:val="bottom"/>
          </w:tcPr>
          <w:p w:rsidR="002D0B49" w:rsidRDefault="002D0B49" w:rsidP="00731C71">
            <w:pPr>
              <w:pStyle w:val="a7"/>
              <w:spacing w:line="240" w:lineRule="auto"/>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联系电话</w:t>
            </w:r>
          </w:p>
        </w:tc>
        <w:tc>
          <w:tcPr>
            <w:tcW w:w="1939" w:type="dxa"/>
            <w:tcBorders>
              <w:top w:val="single" w:sz="4" w:space="0" w:color="auto"/>
              <w:left w:val="single" w:sz="4" w:space="0" w:color="auto"/>
              <w:right w:val="single" w:sz="4" w:space="0" w:color="auto"/>
            </w:tcBorders>
          </w:tcPr>
          <w:p w:rsidR="002D0B49" w:rsidRDefault="002D0B49" w:rsidP="00731C71">
            <w:pPr>
              <w:rPr>
                <w:rFonts w:ascii="仿宋_GB2312" w:eastAsia="仿宋_GB2312" w:hAnsi="仿宋_GB2312" w:cs="仿宋_GB2312"/>
                <w:sz w:val="10"/>
                <w:szCs w:val="10"/>
              </w:rPr>
            </w:pPr>
          </w:p>
        </w:tc>
      </w:tr>
      <w:tr w:rsidR="002D0B49" w:rsidTr="00731C71">
        <w:trPr>
          <w:trHeight w:hRule="exact" w:val="542"/>
          <w:jc w:val="center"/>
        </w:trPr>
        <w:tc>
          <w:tcPr>
            <w:tcW w:w="5232" w:type="dxa"/>
            <w:gridSpan w:val="4"/>
            <w:tcBorders>
              <w:top w:val="single" w:sz="4" w:space="0" w:color="auto"/>
              <w:left w:val="single" w:sz="4" w:space="0" w:color="auto"/>
            </w:tcBorders>
            <w:vAlign w:val="center"/>
          </w:tcPr>
          <w:p w:rsidR="002D0B49" w:rsidRDefault="002D0B49" w:rsidP="00731C71">
            <w:pPr>
              <w:pStyle w:val="a7"/>
              <w:spacing w:line="2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属于连锁机构的，是否在其他区域提交申请</w:t>
            </w:r>
          </w:p>
          <w:p w:rsidR="002D0B49" w:rsidRDefault="002D0B49" w:rsidP="00731C71">
            <w:pPr>
              <w:pStyle w:val="a7"/>
              <w:spacing w:line="2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（是/否，区域名称）</w:t>
            </w:r>
          </w:p>
        </w:tc>
        <w:tc>
          <w:tcPr>
            <w:tcW w:w="3254" w:type="dxa"/>
            <w:gridSpan w:val="2"/>
            <w:tcBorders>
              <w:top w:val="single" w:sz="4" w:space="0" w:color="auto"/>
              <w:left w:val="single" w:sz="4" w:space="0" w:color="auto"/>
              <w:right w:val="single" w:sz="4" w:space="0" w:color="auto"/>
            </w:tcBorders>
          </w:tcPr>
          <w:p w:rsidR="002D0B49" w:rsidRDefault="002D0B49" w:rsidP="00731C71">
            <w:pPr>
              <w:rPr>
                <w:rFonts w:ascii="仿宋_GB2312" w:eastAsia="仿宋_GB2312" w:hAnsi="仿宋_GB2312" w:cs="仿宋_GB2312"/>
                <w:sz w:val="10"/>
                <w:szCs w:val="10"/>
              </w:rPr>
            </w:pPr>
          </w:p>
        </w:tc>
      </w:tr>
      <w:tr w:rsidR="002D0B49" w:rsidTr="00731C71">
        <w:trPr>
          <w:trHeight w:hRule="exact" w:val="494"/>
          <w:jc w:val="center"/>
        </w:trPr>
        <w:tc>
          <w:tcPr>
            <w:tcW w:w="8486" w:type="dxa"/>
            <w:gridSpan w:val="6"/>
            <w:tcBorders>
              <w:top w:val="single" w:sz="4" w:space="0" w:color="auto"/>
              <w:left w:val="single" w:sz="4" w:space="0" w:color="auto"/>
              <w:right w:val="single" w:sz="4" w:space="0" w:color="auto"/>
            </w:tcBorders>
            <w:vAlign w:val="bottom"/>
          </w:tcPr>
          <w:p w:rsidR="002D0B49" w:rsidRDefault="002D0B49" w:rsidP="00731C71">
            <w:pPr>
              <w:pStyle w:val="a7"/>
              <w:spacing w:line="240" w:lineRule="auto"/>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提交材料清单</w:t>
            </w:r>
          </w:p>
        </w:tc>
      </w:tr>
      <w:tr w:rsidR="002D0B49" w:rsidTr="00731C71">
        <w:trPr>
          <w:trHeight w:hRule="exact" w:val="471"/>
          <w:jc w:val="center"/>
        </w:trPr>
        <w:tc>
          <w:tcPr>
            <w:tcW w:w="1627" w:type="dxa"/>
            <w:tcBorders>
              <w:top w:val="single" w:sz="4" w:space="0" w:color="auto"/>
              <w:left w:val="single" w:sz="4" w:space="0" w:color="auto"/>
            </w:tcBorders>
            <w:vAlign w:val="bottom"/>
          </w:tcPr>
          <w:p w:rsidR="002D0B49" w:rsidRDefault="002D0B49" w:rsidP="00731C71">
            <w:pPr>
              <w:pStyle w:val="a7"/>
              <w:spacing w:line="240" w:lineRule="auto"/>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编号</w:t>
            </w:r>
          </w:p>
        </w:tc>
        <w:tc>
          <w:tcPr>
            <w:tcW w:w="2491" w:type="dxa"/>
            <w:gridSpan w:val="2"/>
            <w:tcBorders>
              <w:top w:val="single" w:sz="4" w:space="0" w:color="auto"/>
              <w:left w:val="single" w:sz="4" w:space="0" w:color="auto"/>
            </w:tcBorders>
            <w:vAlign w:val="bottom"/>
          </w:tcPr>
          <w:p w:rsidR="002D0B49" w:rsidRDefault="002D0B49" w:rsidP="00731C71">
            <w:pPr>
              <w:pStyle w:val="a7"/>
              <w:spacing w:line="240" w:lineRule="auto"/>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材料名称</w:t>
            </w:r>
          </w:p>
        </w:tc>
        <w:tc>
          <w:tcPr>
            <w:tcW w:w="1114" w:type="dxa"/>
            <w:tcBorders>
              <w:top w:val="single" w:sz="4" w:space="0" w:color="auto"/>
              <w:left w:val="single" w:sz="4" w:space="0" w:color="auto"/>
            </w:tcBorders>
            <w:vAlign w:val="bottom"/>
          </w:tcPr>
          <w:p w:rsidR="002D0B49" w:rsidRDefault="002D0B49" w:rsidP="00731C71">
            <w:pPr>
              <w:pStyle w:val="a7"/>
              <w:spacing w:line="240" w:lineRule="auto"/>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份数</w:t>
            </w:r>
          </w:p>
        </w:tc>
        <w:tc>
          <w:tcPr>
            <w:tcW w:w="1315" w:type="dxa"/>
            <w:tcBorders>
              <w:top w:val="single" w:sz="4" w:space="0" w:color="auto"/>
              <w:left w:val="single" w:sz="4" w:space="0" w:color="auto"/>
            </w:tcBorders>
            <w:vAlign w:val="bottom"/>
          </w:tcPr>
          <w:p w:rsidR="002D0B49" w:rsidRDefault="002D0B49" w:rsidP="00731C71">
            <w:pPr>
              <w:pStyle w:val="a7"/>
              <w:spacing w:line="240" w:lineRule="auto"/>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材料形式</w:t>
            </w:r>
          </w:p>
        </w:tc>
        <w:tc>
          <w:tcPr>
            <w:tcW w:w="1939" w:type="dxa"/>
            <w:tcBorders>
              <w:top w:val="single" w:sz="4" w:space="0" w:color="auto"/>
              <w:left w:val="single" w:sz="4" w:space="0" w:color="auto"/>
              <w:right w:val="single" w:sz="4" w:space="0" w:color="auto"/>
            </w:tcBorders>
            <w:vAlign w:val="bottom"/>
          </w:tcPr>
          <w:p w:rsidR="002D0B49" w:rsidRDefault="002D0B49" w:rsidP="00731C71">
            <w:pPr>
              <w:pStyle w:val="a7"/>
              <w:spacing w:line="240" w:lineRule="auto"/>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备注</w:t>
            </w:r>
          </w:p>
        </w:tc>
      </w:tr>
      <w:tr w:rsidR="002D0B49" w:rsidTr="00731C71">
        <w:trPr>
          <w:trHeight w:hRule="exact" w:val="465"/>
          <w:jc w:val="center"/>
        </w:trPr>
        <w:tc>
          <w:tcPr>
            <w:tcW w:w="1627" w:type="dxa"/>
            <w:tcBorders>
              <w:top w:val="single" w:sz="4" w:space="0" w:color="auto"/>
              <w:left w:val="single" w:sz="4" w:space="0" w:color="auto"/>
            </w:tcBorders>
            <w:vAlign w:val="bottom"/>
          </w:tcPr>
          <w:p w:rsidR="002D0B49" w:rsidRDefault="002D0B49" w:rsidP="00731C71">
            <w:pPr>
              <w:pStyle w:val="a7"/>
              <w:spacing w:line="240" w:lineRule="auto"/>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1</w:t>
            </w:r>
          </w:p>
        </w:tc>
        <w:tc>
          <w:tcPr>
            <w:tcW w:w="2491" w:type="dxa"/>
            <w:gridSpan w:val="2"/>
            <w:tcBorders>
              <w:top w:val="single" w:sz="4" w:space="0" w:color="auto"/>
              <w:left w:val="single" w:sz="4" w:space="0" w:color="auto"/>
            </w:tcBorders>
            <w:vAlign w:val="bottom"/>
          </w:tcPr>
          <w:p w:rsidR="002D0B49" w:rsidRDefault="002D0B49" w:rsidP="00731C71">
            <w:pPr>
              <w:pStyle w:val="a7"/>
              <w:spacing w:line="240" w:lineRule="auto"/>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教学计划安排详表</w:t>
            </w:r>
          </w:p>
        </w:tc>
        <w:tc>
          <w:tcPr>
            <w:tcW w:w="1114" w:type="dxa"/>
            <w:tcBorders>
              <w:top w:val="single" w:sz="4" w:space="0" w:color="auto"/>
              <w:left w:val="single" w:sz="4" w:space="0" w:color="auto"/>
            </w:tcBorders>
          </w:tcPr>
          <w:p w:rsidR="002D0B49" w:rsidRDefault="002D0B49" w:rsidP="00731C71">
            <w:pPr>
              <w:rPr>
                <w:rFonts w:ascii="仿宋_GB2312" w:eastAsia="仿宋_GB2312" w:hAnsi="仿宋_GB2312" w:cs="仿宋_GB2312"/>
                <w:sz w:val="10"/>
                <w:szCs w:val="10"/>
              </w:rPr>
            </w:pPr>
          </w:p>
        </w:tc>
        <w:tc>
          <w:tcPr>
            <w:tcW w:w="1315" w:type="dxa"/>
            <w:tcBorders>
              <w:top w:val="single" w:sz="4" w:space="0" w:color="auto"/>
              <w:left w:val="single" w:sz="4" w:space="0" w:color="auto"/>
            </w:tcBorders>
          </w:tcPr>
          <w:p w:rsidR="002D0B49" w:rsidRDefault="002D0B49" w:rsidP="00731C71">
            <w:pPr>
              <w:rPr>
                <w:rFonts w:ascii="仿宋_GB2312" w:eastAsia="仿宋_GB2312" w:hAnsi="仿宋_GB2312" w:cs="仿宋_GB2312"/>
                <w:sz w:val="10"/>
                <w:szCs w:val="10"/>
              </w:rPr>
            </w:pPr>
          </w:p>
        </w:tc>
        <w:tc>
          <w:tcPr>
            <w:tcW w:w="1939" w:type="dxa"/>
            <w:tcBorders>
              <w:top w:val="single" w:sz="4" w:space="0" w:color="auto"/>
              <w:left w:val="single" w:sz="4" w:space="0" w:color="auto"/>
              <w:right w:val="single" w:sz="4" w:space="0" w:color="auto"/>
            </w:tcBorders>
          </w:tcPr>
          <w:p w:rsidR="002D0B49" w:rsidRDefault="002D0B49" w:rsidP="00731C71">
            <w:pPr>
              <w:rPr>
                <w:rFonts w:ascii="仿宋_GB2312" w:eastAsia="仿宋_GB2312" w:hAnsi="仿宋_GB2312" w:cs="仿宋_GB2312"/>
                <w:sz w:val="10"/>
                <w:szCs w:val="10"/>
              </w:rPr>
            </w:pPr>
          </w:p>
        </w:tc>
      </w:tr>
      <w:tr w:rsidR="002D0B49" w:rsidTr="00731C71">
        <w:trPr>
          <w:trHeight w:hRule="exact" w:val="466"/>
          <w:jc w:val="center"/>
        </w:trPr>
        <w:tc>
          <w:tcPr>
            <w:tcW w:w="1627" w:type="dxa"/>
            <w:tcBorders>
              <w:top w:val="single" w:sz="4" w:space="0" w:color="auto"/>
              <w:left w:val="single" w:sz="4" w:space="0" w:color="auto"/>
            </w:tcBorders>
            <w:vAlign w:val="bottom"/>
          </w:tcPr>
          <w:p w:rsidR="002D0B49" w:rsidRDefault="002D0B49" w:rsidP="00731C71">
            <w:pPr>
              <w:pStyle w:val="a7"/>
              <w:spacing w:line="240" w:lineRule="auto"/>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2</w:t>
            </w:r>
          </w:p>
        </w:tc>
        <w:tc>
          <w:tcPr>
            <w:tcW w:w="2491" w:type="dxa"/>
            <w:gridSpan w:val="2"/>
            <w:tcBorders>
              <w:top w:val="single" w:sz="4" w:space="0" w:color="auto"/>
              <w:left w:val="single" w:sz="4" w:space="0" w:color="auto"/>
            </w:tcBorders>
            <w:vAlign w:val="bottom"/>
          </w:tcPr>
          <w:p w:rsidR="002D0B49" w:rsidRDefault="002D0B49" w:rsidP="00731C71">
            <w:pPr>
              <w:pStyle w:val="a7"/>
              <w:spacing w:line="240" w:lineRule="auto"/>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教材教辅</w:t>
            </w:r>
          </w:p>
        </w:tc>
        <w:tc>
          <w:tcPr>
            <w:tcW w:w="1114" w:type="dxa"/>
            <w:tcBorders>
              <w:top w:val="single" w:sz="4" w:space="0" w:color="auto"/>
              <w:left w:val="single" w:sz="4" w:space="0" w:color="auto"/>
            </w:tcBorders>
          </w:tcPr>
          <w:p w:rsidR="002D0B49" w:rsidRDefault="002D0B49" w:rsidP="00731C71">
            <w:pPr>
              <w:rPr>
                <w:rFonts w:ascii="仿宋_GB2312" w:eastAsia="仿宋_GB2312" w:hAnsi="仿宋_GB2312" w:cs="仿宋_GB2312"/>
                <w:sz w:val="10"/>
                <w:szCs w:val="10"/>
              </w:rPr>
            </w:pPr>
          </w:p>
        </w:tc>
        <w:tc>
          <w:tcPr>
            <w:tcW w:w="1315" w:type="dxa"/>
            <w:tcBorders>
              <w:top w:val="single" w:sz="4" w:space="0" w:color="auto"/>
              <w:left w:val="single" w:sz="4" w:space="0" w:color="auto"/>
            </w:tcBorders>
          </w:tcPr>
          <w:p w:rsidR="002D0B49" w:rsidRDefault="002D0B49" w:rsidP="00731C71">
            <w:pPr>
              <w:rPr>
                <w:rFonts w:ascii="仿宋_GB2312" w:eastAsia="仿宋_GB2312" w:hAnsi="仿宋_GB2312" w:cs="仿宋_GB2312"/>
                <w:sz w:val="10"/>
                <w:szCs w:val="10"/>
              </w:rPr>
            </w:pPr>
          </w:p>
        </w:tc>
        <w:tc>
          <w:tcPr>
            <w:tcW w:w="1939" w:type="dxa"/>
            <w:tcBorders>
              <w:top w:val="single" w:sz="4" w:space="0" w:color="auto"/>
              <w:left w:val="single" w:sz="4" w:space="0" w:color="auto"/>
              <w:right w:val="single" w:sz="4" w:space="0" w:color="auto"/>
            </w:tcBorders>
          </w:tcPr>
          <w:p w:rsidR="002D0B49" w:rsidRDefault="002D0B49" w:rsidP="00731C71">
            <w:pPr>
              <w:rPr>
                <w:rFonts w:ascii="仿宋_GB2312" w:eastAsia="仿宋_GB2312" w:hAnsi="仿宋_GB2312" w:cs="仿宋_GB2312"/>
                <w:sz w:val="10"/>
                <w:szCs w:val="10"/>
              </w:rPr>
            </w:pPr>
          </w:p>
        </w:tc>
      </w:tr>
      <w:tr w:rsidR="002D0B49" w:rsidTr="00731C71">
        <w:trPr>
          <w:trHeight w:hRule="exact" w:val="459"/>
          <w:jc w:val="center"/>
        </w:trPr>
        <w:tc>
          <w:tcPr>
            <w:tcW w:w="1627" w:type="dxa"/>
            <w:tcBorders>
              <w:top w:val="single" w:sz="4" w:space="0" w:color="auto"/>
              <w:left w:val="single" w:sz="4" w:space="0" w:color="auto"/>
            </w:tcBorders>
            <w:vAlign w:val="bottom"/>
          </w:tcPr>
          <w:p w:rsidR="002D0B49" w:rsidRDefault="002D0B49" w:rsidP="00731C71">
            <w:pPr>
              <w:pStyle w:val="a7"/>
              <w:spacing w:line="240" w:lineRule="auto"/>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3</w:t>
            </w:r>
          </w:p>
        </w:tc>
        <w:tc>
          <w:tcPr>
            <w:tcW w:w="2491" w:type="dxa"/>
            <w:gridSpan w:val="2"/>
            <w:tcBorders>
              <w:top w:val="single" w:sz="4" w:space="0" w:color="auto"/>
              <w:left w:val="single" w:sz="4" w:space="0" w:color="auto"/>
            </w:tcBorders>
            <w:vAlign w:val="bottom"/>
          </w:tcPr>
          <w:p w:rsidR="002D0B49" w:rsidRDefault="002D0B49" w:rsidP="00731C71">
            <w:pPr>
              <w:pStyle w:val="a7"/>
              <w:spacing w:line="240" w:lineRule="auto"/>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学员阶段性评价方式</w:t>
            </w:r>
          </w:p>
        </w:tc>
        <w:tc>
          <w:tcPr>
            <w:tcW w:w="1114" w:type="dxa"/>
            <w:tcBorders>
              <w:top w:val="single" w:sz="4" w:space="0" w:color="auto"/>
              <w:left w:val="single" w:sz="4" w:space="0" w:color="auto"/>
            </w:tcBorders>
          </w:tcPr>
          <w:p w:rsidR="002D0B49" w:rsidRDefault="002D0B49" w:rsidP="00731C71">
            <w:pPr>
              <w:rPr>
                <w:rFonts w:ascii="仿宋_GB2312" w:eastAsia="仿宋_GB2312" w:hAnsi="仿宋_GB2312" w:cs="仿宋_GB2312"/>
                <w:sz w:val="10"/>
                <w:szCs w:val="10"/>
              </w:rPr>
            </w:pPr>
          </w:p>
        </w:tc>
        <w:tc>
          <w:tcPr>
            <w:tcW w:w="1315" w:type="dxa"/>
            <w:tcBorders>
              <w:top w:val="single" w:sz="4" w:space="0" w:color="auto"/>
              <w:left w:val="single" w:sz="4" w:space="0" w:color="auto"/>
            </w:tcBorders>
          </w:tcPr>
          <w:p w:rsidR="002D0B49" w:rsidRDefault="002D0B49" w:rsidP="00731C71">
            <w:pPr>
              <w:rPr>
                <w:rFonts w:ascii="仿宋_GB2312" w:eastAsia="仿宋_GB2312" w:hAnsi="仿宋_GB2312" w:cs="仿宋_GB2312"/>
                <w:sz w:val="10"/>
                <w:szCs w:val="10"/>
              </w:rPr>
            </w:pPr>
          </w:p>
        </w:tc>
        <w:tc>
          <w:tcPr>
            <w:tcW w:w="1939" w:type="dxa"/>
            <w:tcBorders>
              <w:top w:val="single" w:sz="4" w:space="0" w:color="auto"/>
              <w:left w:val="single" w:sz="4" w:space="0" w:color="auto"/>
              <w:right w:val="single" w:sz="4" w:space="0" w:color="auto"/>
            </w:tcBorders>
          </w:tcPr>
          <w:p w:rsidR="002D0B49" w:rsidRDefault="002D0B49" w:rsidP="00731C71">
            <w:pPr>
              <w:rPr>
                <w:rFonts w:ascii="仿宋_GB2312" w:eastAsia="仿宋_GB2312" w:hAnsi="仿宋_GB2312" w:cs="仿宋_GB2312"/>
                <w:sz w:val="10"/>
                <w:szCs w:val="10"/>
              </w:rPr>
            </w:pPr>
          </w:p>
        </w:tc>
      </w:tr>
      <w:tr w:rsidR="002D0B49" w:rsidTr="00731C71">
        <w:trPr>
          <w:trHeight w:hRule="exact" w:val="455"/>
          <w:jc w:val="center"/>
        </w:trPr>
        <w:tc>
          <w:tcPr>
            <w:tcW w:w="1627" w:type="dxa"/>
            <w:tcBorders>
              <w:top w:val="single" w:sz="4" w:space="0" w:color="auto"/>
              <w:left w:val="single" w:sz="4" w:space="0" w:color="auto"/>
            </w:tcBorders>
            <w:vAlign w:val="bottom"/>
          </w:tcPr>
          <w:p w:rsidR="002D0B49" w:rsidRDefault="002D0B49" w:rsidP="00731C71">
            <w:pPr>
              <w:pStyle w:val="a7"/>
              <w:spacing w:line="240" w:lineRule="auto"/>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4</w:t>
            </w:r>
          </w:p>
        </w:tc>
        <w:tc>
          <w:tcPr>
            <w:tcW w:w="2491" w:type="dxa"/>
            <w:gridSpan w:val="2"/>
            <w:tcBorders>
              <w:top w:val="single" w:sz="4" w:space="0" w:color="auto"/>
              <w:left w:val="single" w:sz="4" w:space="0" w:color="auto"/>
            </w:tcBorders>
            <w:vAlign w:val="bottom"/>
          </w:tcPr>
          <w:p w:rsidR="002D0B49" w:rsidRDefault="002D0B49" w:rsidP="00731C71">
            <w:pPr>
              <w:pStyle w:val="a7"/>
              <w:spacing w:line="240" w:lineRule="auto"/>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其他材料</w:t>
            </w:r>
          </w:p>
        </w:tc>
        <w:tc>
          <w:tcPr>
            <w:tcW w:w="1114" w:type="dxa"/>
            <w:tcBorders>
              <w:top w:val="single" w:sz="4" w:space="0" w:color="auto"/>
              <w:left w:val="single" w:sz="4" w:space="0" w:color="auto"/>
            </w:tcBorders>
          </w:tcPr>
          <w:p w:rsidR="002D0B49" w:rsidRDefault="002D0B49" w:rsidP="00731C71">
            <w:pPr>
              <w:rPr>
                <w:rFonts w:ascii="仿宋_GB2312" w:eastAsia="仿宋_GB2312" w:hAnsi="仿宋_GB2312" w:cs="仿宋_GB2312"/>
                <w:sz w:val="10"/>
                <w:szCs w:val="10"/>
              </w:rPr>
            </w:pPr>
          </w:p>
        </w:tc>
        <w:tc>
          <w:tcPr>
            <w:tcW w:w="1315" w:type="dxa"/>
            <w:tcBorders>
              <w:top w:val="single" w:sz="4" w:space="0" w:color="auto"/>
              <w:left w:val="single" w:sz="4" w:space="0" w:color="auto"/>
            </w:tcBorders>
          </w:tcPr>
          <w:p w:rsidR="002D0B49" w:rsidRDefault="002D0B49" w:rsidP="00731C71">
            <w:pPr>
              <w:rPr>
                <w:rFonts w:ascii="仿宋_GB2312" w:eastAsia="仿宋_GB2312" w:hAnsi="仿宋_GB2312" w:cs="仿宋_GB2312"/>
                <w:sz w:val="10"/>
                <w:szCs w:val="10"/>
              </w:rPr>
            </w:pPr>
          </w:p>
        </w:tc>
        <w:tc>
          <w:tcPr>
            <w:tcW w:w="1939" w:type="dxa"/>
            <w:tcBorders>
              <w:top w:val="single" w:sz="4" w:space="0" w:color="auto"/>
              <w:left w:val="single" w:sz="4" w:space="0" w:color="auto"/>
              <w:right w:val="single" w:sz="4" w:space="0" w:color="auto"/>
            </w:tcBorders>
          </w:tcPr>
          <w:p w:rsidR="002D0B49" w:rsidRDefault="002D0B49" w:rsidP="00731C71">
            <w:pPr>
              <w:rPr>
                <w:rFonts w:ascii="仿宋_GB2312" w:eastAsia="仿宋_GB2312" w:hAnsi="仿宋_GB2312" w:cs="仿宋_GB2312"/>
                <w:sz w:val="10"/>
                <w:szCs w:val="10"/>
              </w:rPr>
            </w:pPr>
          </w:p>
        </w:tc>
      </w:tr>
      <w:tr w:rsidR="002D0B49" w:rsidTr="00731C71">
        <w:trPr>
          <w:trHeight w:hRule="exact" w:val="953"/>
          <w:jc w:val="center"/>
        </w:trPr>
        <w:tc>
          <w:tcPr>
            <w:tcW w:w="8486" w:type="dxa"/>
            <w:gridSpan w:val="6"/>
            <w:tcBorders>
              <w:top w:val="single" w:sz="4" w:space="0" w:color="auto"/>
              <w:left w:val="single" w:sz="4" w:space="0" w:color="auto"/>
              <w:right w:val="single" w:sz="4" w:space="0" w:color="auto"/>
            </w:tcBorders>
          </w:tcPr>
          <w:p w:rsidR="002D0B49" w:rsidRDefault="002D0B49" w:rsidP="00731C71">
            <w:pPr>
              <w:pStyle w:val="a7"/>
              <w:spacing w:line="240" w:lineRule="auto"/>
              <w:rPr>
                <w:rFonts w:ascii="仿宋_GB2312" w:eastAsia="仿宋_GB2312" w:hAnsi="仿宋_GB2312" w:cs="仿宋_GB2312"/>
                <w:sz w:val="22"/>
                <w:szCs w:val="22"/>
              </w:rPr>
            </w:pPr>
            <w:r>
              <w:rPr>
                <w:rFonts w:ascii="仿宋_GB2312" w:eastAsia="仿宋_GB2312" w:hAnsi="仿宋_GB2312" w:cs="仿宋_GB2312" w:hint="eastAsia"/>
                <w:sz w:val="22"/>
                <w:szCs w:val="22"/>
              </w:rPr>
              <w:t>申报情况说明（请另附页）</w:t>
            </w:r>
          </w:p>
        </w:tc>
      </w:tr>
      <w:tr w:rsidR="002D0B49" w:rsidTr="00731C71">
        <w:trPr>
          <w:trHeight w:hRule="exact" w:val="2084"/>
          <w:jc w:val="center"/>
        </w:trPr>
        <w:tc>
          <w:tcPr>
            <w:tcW w:w="8486" w:type="dxa"/>
            <w:gridSpan w:val="6"/>
            <w:tcBorders>
              <w:top w:val="single" w:sz="4" w:space="0" w:color="auto"/>
              <w:left w:val="single" w:sz="4" w:space="0" w:color="auto"/>
              <w:right w:val="single" w:sz="4" w:space="0" w:color="auto"/>
            </w:tcBorders>
          </w:tcPr>
          <w:p w:rsidR="002D0B49" w:rsidRDefault="002D0B49" w:rsidP="00731C71">
            <w:pPr>
              <w:pStyle w:val="a7"/>
              <w:spacing w:line="2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本机构承诺：</w:t>
            </w:r>
          </w:p>
          <w:p w:rsidR="002D0B49" w:rsidRDefault="002D0B49" w:rsidP="00731C71">
            <w:pPr>
              <w:pStyle w:val="a7"/>
              <w:spacing w:line="260" w:lineRule="exact"/>
              <w:ind w:firstLine="420"/>
              <w:rPr>
                <w:rFonts w:ascii="仿宋_GB2312" w:eastAsia="仿宋_GB2312" w:hAnsi="仿宋_GB2312" w:cs="仿宋_GB2312"/>
                <w:sz w:val="22"/>
                <w:szCs w:val="22"/>
              </w:rPr>
            </w:pPr>
            <w:r>
              <w:rPr>
                <w:rFonts w:ascii="仿宋_GB2312" w:eastAsia="仿宋_GB2312" w:hAnsi="仿宋_GB2312" w:cs="仿宋_GB2312" w:hint="eastAsia"/>
                <w:sz w:val="22"/>
                <w:szCs w:val="22"/>
              </w:rPr>
              <w:t>保证所有申请材料真实可靠，与实际教学情形相符。主动接受教育等相关部门现场验 收或日常检查。如申请材料与实际培训项目不符，引起的一切后果，愿承担全部责任，接受处罚。</w:t>
            </w:r>
          </w:p>
          <w:p w:rsidR="002D0B49" w:rsidRDefault="002D0B49" w:rsidP="00731C71">
            <w:pPr>
              <w:pStyle w:val="a7"/>
              <w:spacing w:line="260" w:lineRule="exact"/>
              <w:ind w:firstLine="420"/>
              <w:rPr>
                <w:rFonts w:ascii="仿宋_GB2312" w:eastAsia="仿宋_GB2312" w:hAnsi="仿宋_GB2312" w:cs="仿宋_GB2312"/>
                <w:sz w:val="22"/>
                <w:szCs w:val="22"/>
              </w:rPr>
            </w:pPr>
            <w:r>
              <w:rPr>
                <w:rFonts w:ascii="仿宋_GB2312" w:eastAsia="仿宋_GB2312" w:hAnsi="仿宋_GB2312" w:cs="仿宋_GB2312" w:hint="eastAsia"/>
                <w:sz w:val="22"/>
                <w:szCs w:val="22"/>
              </w:rPr>
              <w:t>特此承诺。</w:t>
            </w:r>
          </w:p>
          <w:p w:rsidR="002D0B49" w:rsidRDefault="002D0B49" w:rsidP="00731C71">
            <w:pPr>
              <w:pStyle w:val="a7"/>
              <w:spacing w:line="260" w:lineRule="exact"/>
              <w:ind w:left="4160"/>
              <w:rPr>
                <w:rFonts w:ascii="仿宋_GB2312" w:eastAsia="仿宋_GB2312" w:hAnsi="仿宋_GB2312" w:cs="仿宋_GB2312"/>
                <w:sz w:val="22"/>
                <w:szCs w:val="22"/>
              </w:rPr>
            </w:pPr>
            <w:r>
              <w:rPr>
                <w:rFonts w:ascii="仿宋_GB2312" w:eastAsia="仿宋_GB2312" w:hAnsi="仿宋_GB2312" w:cs="仿宋_GB2312" w:hint="eastAsia"/>
                <w:sz w:val="22"/>
                <w:szCs w:val="22"/>
              </w:rPr>
              <w:t>承诺单位（盖章）：</w:t>
            </w:r>
          </w:p>
          <w:p w:rsidR="002D0B49" w:rsidRDefault="002D0B49" w:rsidP="00731C71">
            <w:pPr>
              <w:pStyle w:val="a7"/>
              <w:spacing w:line="260" w:lineRule="exact"/>
              <w:ind w:left="4160"/>
              <w:rPr>
                <w:rFonts w:ascii="仿宋_GB2312" w:eastAsia="仿宋_GB2312" w:hAnsi="仿宋_GB2312" w:cs="仿宋_GB2312"/>
                <w:sz w:val="22"/>
                <w:szCs w:val="22"/>
              </w:rPr>
            </w:pPr>
            <w:r>
              <w:rPr>
                <w:rFonts w:ascii="仿宋_GB2312" w:eastAsia="仿宋_GB2312" w:hAnsi="仿宋_GB2312" w:cs="仿宋_GB2312" w:hint="eastAsia"/>
                <w:sz w:val="22"/>
                <w:szCs w:val="22"/>
              </w:rPr>
              <w:t>法定代表人或校长（签字）：</w:t>
            </w:r>
          </w:p>
          <w:p w:rsidR="002D0B49" w:rsidRDefault="002D0B49" w:rsidP="00731C71">
            <w:pPr>
              <w:pStyle w:val="a7"/>
              <w:spacing w:line="260" w:lineRule="exact"/>
              <w:ind w:right="200" w:firstLineChars="3100" w:firstLine="6820"/>
              <w:rPr>
                <w:rFonts w:ascii="仿宋_GB2312" w:eastAsia="仿宋_GB2312" w:hAnsi="仿宋_GB2312" w:cs="仿宋_GB2312"/>
                <w:sz w:val="22"/>
                <w:szCs w:val="22"/>
              </w:rPr>
            </w:pPr>
            <w:r>
              <w:rPr>
                <w:rFonts w:ascii="仿宋_GB2312" w:eastAsia="仿宋_GB2312" w:hAnsi="仿宋_GB2312" w:cs="仿宋_GB2312" w:hint="eastAsia"/>
                <w:sz w:val="22"/>
                <w:szCs w:val="22"/>
              </w:rPr>
              <w:t xml:space="preserve">年 </w:t>
            </w:r>
            <w:r>
              <w:rPr>
                <w:rFonts w:ascii="仿宋_GB2312" w:eastAsia="仿宋_GB2312" w:hAnsi="仿宋_GB2312" w:cs="仿宋_GB2312" w:hint="eastAsia"/>
                <w:sz w:val="22"/>
                <w:szCs w:val="22"/>
                <w:lang w:val="en-US"/>
              </w:rPr>
              <w:t xml:space="preserve"> </w:t>
            </w:r>
            <w:r>
              <w:rPr>
                <w:rFonts w:ascii="仿宋_GB2312" w:eastAsia="仿宋_GB2312" w:hAnsi="仿宋_GB2312" w:cs="仿宋_GB2312" w:hint="eastAsia"/>
                <w:sz w:val="22"/>
                <w:szCs w:val="22"/>
              </w:rPr>
              <w:t>月</w:t>
            </w:r>
            <w:r>
              <w:rPr>
                <w:rFonts w:ascii="仿宋_GB2312" w:eastAsia="仿宋_GB2312" w:hAnsi="仿宋_GB2312" w:cs="仿宋_GB2312" w:hint="eastAsia"/>
                <w:sz w:val="22"/>
                <w:szCs w:val="22"/>
                <w:lang w:val="en-US"/>
              </w:rPr>
              <w:t xml:space="preserve">  </w:t>
            </w:r>
            <w:r>
              <w:rPr>
                <w:rFonts w:ascii="仿宋_GB2312" w:eastAsia="仿宋_GB2312" w:hAnsi="仿宋_GB2312" w:cs="仿宋_GB2312" w:hint="eastAsia"/>
                <w:sz w:val="22"/>
                <w:szCs w:val="22"/>
              </w:rPr>
              <w:t>日</w:t>
            </w:r>
          </w:p>
        </w:tc>
      </w:tr>
      <w:tr w:rsidR="002D0B49" w:rsidTr="00731C71">
        <w:trPr>
          <w:trHeight w:hRule="exact" w:val="1296"/>
          <w:jc w:val="center"/>
        </w:trPr>
        <w:tc>
          <w:tcPr>
            <w:tcW w:w="1627" w:type="dxa"/>
            <w:tcBorders>
              <w:top w:val="single" w:sz="4" w:space="0" w:color="auto"/>
              <w:left w:val="single" w:sz="4" w:space="0" w:color="auto"/>
            </w:tcBorders>
            <w:vAlign w:val="center"/>
          </w:tcPr>
          <w:p w:rsidR="002D0B49" w:rsidRDefault="002D0B49" w:rsidP="00731C71">
            <w:pPr>
              <w:pStyle w:val="a7"/>
              <w:spacing w:line="3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专家组意见</w:t>
            </w:r>
          </w:p>
          <w:p w:rsidR="002D0B49" w:rsidRDefault="002D0B49" w:rsidP="00731C71">
            <w:pPr>
              <w:pStyle w:val="a7"/>
              <w:spacing w:line="3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（三位及以上）</w:t>
            </w:r>
          </w:p>
        </w:tc>
        <w:tc>
          <w:tcPr>
            <w:tcW w:w="6859" w:type="dxa"/>
            <w:gridSpan w:val="5"/>
            <w:tcBorders>
              <w:top w:val="single" w:sz="4" w:space="0" w:color="auto"/>
              <w:left w:val="single" w:sz="4" w:space="0" w:color="auto"/>
              <w:right w:val="single" w:sz="4" w:space="0" w:color="auto"/>
            </w:tcBorders>
            <w:vAlign w:val="bottom"/>
          </w:tcPr>
          <w:p w:rsidR="002D0B49" w:rsidRDefault="002D0B49" w:rsidP="00731C71">
            <w:pPr>
              <w:pStyle w:val="a7"/>
              <w:spacing w:line="223" w:lineRule="auto"/>
              <w:ind w:firstLine="420"/>
              <w:jc w:val="left"/>
              <w:rPr>
                <w:rFonts w:ascii="仿宋_GB2312" w:eastAsia="仿宋_GB2312" w:hAnsi="仿宋_GB2312" w:cs="仿宋_GB2312"/>
                <w:sz w:val="22"/>
                <w:szCs w:val="22"/>
              </w:rPr>
            </w:pPr>
            <w:r>
              <w:rPr>
                <w:rFonts w:ascii="仿宋_GB2312" w:eastAsia="仿宋_GB2312" w:hAnsi="仿宋_GB2312" w:cs="仿宋_GB2312" w:hint="eastAsia"/>
                <w:sz w:val="22"/>
                <w:szCs w:val="22"/>
              </w:rPr>
              <w:t xml:space="preserve">签名： </w:t>
            </w:r>
            <w:r>
              <w:rPr>
                <w:rFonts w:ascii="仿宋_GB2312" w:eastAsia="仿宋_GB2312" w:hAnsi="仿宋_GB2312" w:cs="仿宋_GB2312" w:hint="eastAsia"/>
                <w:sz w:val="22"/>
                <w:szCs w:val="22"/>
                <w:lang w:val="en-US"/>
              </w:rPr>
              <w:t xml:space="preserve">                                    </w:t>
            </w:r>
            <w:r>
              <w:rPr>
                <w:rFonts w:ascii="仿宋_GB2312" w:eastAsia="仿宋_GB2312" w:hAnsi="仿宋_GB2312" w:cs="仿宋_GB2312" w:hint="eastAsia"/>
                <w:sz w:val="22"/>
                <w:szCs w:val="22"/>
              </w:rPr>
              <w:t>年</w:t>
            </w:r>
            <w:r>
              <w:rPr>
                <w:rFonts w:ascii="仿宋_GB2312" w:eastAsia="仿宋_GB2312" w:hAnsi="仿宋_GB2312" w:cs="仿宋_GB2312" w:hint="eastAsia"/>
                <w:sz w:val="22"/>
                <w:szCs w:val="22"/>
                <w:lang w:val="en-US"/>
              </w:rPr>
              <w:t xml:space="preserve"> </w:t>
            </w:r>
            <w:r>
              <w:rPr>
                <w:rFonts w:ascii="仿宋_GB2312" w:eastAsia="仿宋_GB2312" w:hAnsi="仿宋_GB2312" w:cs="仿宋_GB2312" w:hint="eastAsia"/>
                <w:sz w:val="22"/>
                <w:szCs w:val="22"/>
              </w:rPr>
              <w:t xml:space="preserve"> 月</w:t>
            </w:r>
            <w:r>
              <w:rPr>
                <w:rFonts w:ascii="仿宋_GB2312" w:eastAsia="仿宋_GB2312" w:hAnsi="仿宋_GB2312" w:cs="仿宋_GB2312" w:hint="eastAsia"/>
                <w:sz w:val="22"/>
                <w:szCs w:val="22"/>
                <w:lang w:val="en-US"/>
              </w:rPr>
              <w:t xml:space="preserve">  </w:t>
            </w:r>
            <w:r>
              <w:rPr>
                <w:rFonts w:ascii="仿宋_GB2312" w:eastAsia="仿宋_GB2312" w:hAnsi="仿宋_GB2312" w:cs="仿宋_GB2312" w:hint="eastAsia"/>
                <w:sz w:val="22"/>
                <w:szCs w:val="22"/>
              </w:rPr>
              <w:t>日</w:t>
            </w:r>
          </w:p>
        </w:tc>
      </w:tr>
      <w:tr w:rsidR="002D0B49" w:rsidTr="00731C71">
        <w:trPr>
          <w:trHeight w:hRule="exact" w:val="1149"/>
          <w:jc w:val="center"/>
        </w:trPr>
        <w:tc>
          <w:tcPr>
            <w:tcW w:w="1627" w:type="dxa"/>
            <w:tcBorders>
              <w:top w:val="single" w:sz="4" w:space="0" w:color="auto"/>
              <w:left w:val="single" w:sz="4" w:space="0" w:color="auto"/>
              <w:bottom w:val="single" w:sz="4" w:space="0" w:color="auto"/>
            </w:tcBorders>
            <w:vAlign w:val="center"/>
          </w:tcPr>
          <w:p w:rsidR="002D0B49" w:rsidRDefault="002D0B49" w:rsidP="00731C71">
            <w:pPr>
              <w:pStyle w:val="a7"/>
              <w:spacing w:line="3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审核结论</w:t>
            </w:r>
          </w:p>
          <w:p w:rsidR="002D0B49" w:rsidRDefault="002D0B49" w:rsidP="00731C71">
            <w:pPr>
              <w:pStyle w:val="a7"/>
              <w:spacing w:line="3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（业务主管部 门）</w:t>
            </w:r>
          </w:p>
        </w:tc>
        <w:tc>
          <w:tcPr>
            <w:tcW w:w="6859" w:type="dxa"/>
            <w:gridSpan w:val="5"/>
            <w:tcBorders>
              <w:top w:val="single" w:sz="4" w:space="0" w:color="auto"/>
              <w:left w:val="single" w:sz="4" w:space="0" w:color="auto"/>
              <w:bottom w:val="single" w:sz="4" w:space="0" w:color="auto"/>
              <w:right w:val="single" w:sz="4" w:space="0" w:color="auto"/>
            </w:tcBorders>
            <w:vAlign w:val="bottom"/>
          </w:tcPr>
          <w:p w:rsidR="002D0B49" w:rsidRDefault="002D0B49" w:rsidP="00731C71">
            <w:pPr>
              <w:pStyle w:val="a7"/>
              <w:spacing w:line="240" w:lineRule="auto"/>
              <w:ind w:left="5260"/>
              <w:jc w:val="left"/>
              <w:rPr>
                <w:rFonts w:ascii="仿宋_GB2312" w:eastAsia="仿宋_GB2312" w:hAnsi="仿宋_GB2312" w:cs="仿宋_GB2312"/>
                <w:sz w:val="22"/>
                <w:szCs w:val="22"/>
              </w:rPr>
            </w:pPr>
            <w:r>
              <w:rPr>
                <w:rFonts w:ascii="仿宋_GB2312" w:eastAsia="仿宋_GB2312" w:hAnsi="仿宋_GB2312" w:cs="仿宋_GB2312" w:hint="eastAsia"/>
                <w:sz w:val="22"/>
                <w:szCs w:val="22"/>
              </w:rPr>
              <w:t>（盖章）</w:t>
            </w:r>
          </w:p>
          <w:p w:rsidR="002D0B49" w:rsidRDefault="002D0B49" w:rsidP="00731C71">
            <w:pPr>
              <w:pStyle w:val="a7"/>
              <w:spacing w:line="202" w:lineRule="auto"/>
              <w:ind w:right="360"/>
              <w:jc w:val="center"/>
              <w:rPr>
                <w:rFonts w:ascii="仿宋_GB2312" w:eastAsia="仿宋_GB2312" w:hAnsi="仿宋_GB2312" w:cs="仿宋_GB2312"/>
                <w:sz w:val="22"/>
                <w:szCs w:val="22"/>
              </w:rPr>
            </w:pPr>
            <w:r>
              <w:rPr>
                <w:rFonts w:ascii="仿宋_GB2312" w:eastAsia="仿宋_GB2312" w:hAnsi="仿宋_GB2312" w:cs="仿宋_GB2312" w:hint="eastAsia"/>
                <w:sz w:val="22"/>
                <w:szCs w:val="22"/>
                <w:lang w:val="en-US"/>
              </w:rPr>
              <w:t xml:space="preserve">                                           </w:t>
            </w:r>
            <w:r>
              <w:rPr>
                <w:rFonts w:ascii="仿宋_GB2312" w:eastAsia="仿宋_GB2312" w:hAnsi="仿宋_GB2312" w:cs="仿宋_GB2312" w:hint="eastAsia"/>
                <w:sz w:val="22"/>
                <w:szCs w:val="22"/>
              </w:rPr>
              <w:t xml:space="preserve">年 </w:t>
            </w:r>
            <w:r>
              <w:rPr>
                <w:rFonts w:ascii="仿宋_GB2312" w:eastAsia="仿宋_GB2312" w:hAnsi="仿宋_GB2312" w:cs="仿宋_GB2312" w:hint="eastAsia"/>
                <w:sz w:val="22"/>
                <w:szCs w:val="22"/>
                <w:lang w:val="en-US"/>
              </w:rPr>
              <w:t xml:space="preserve">  </w:t>
            </w:r>
            <w:r>
              <w:rPr>
                <w:rFonts w:ascii="仿宋_GB2312" w:eastAsia="仿宋_GB2312" w:hAnsi="仿宋_GB2312" w:cs="仿宋_GB2312" w:hint="eastAsia"/>
                <w:sz w:val="22"/>
                <w:szCs w:val="22"/>
              </w:rPr>
              <w:t>月</w:t>
            </w:r>
            <w:r>
              <w:rPr>
                <w:rFonts w:ascii="仿宋_GB2312" w:eastAsia="仿宋_GB2312" w:hAnsi="仿宋_GB2312" w:cs="仿宋_GB2312" w:hint="eastAsia"/>
                <w:sz w:val="22"/>
                <w:szCs w:val="22"/>
                <w:lang w:val="en-US"/>
              </w:rPr>
              <w:t xml:space="preserve">  </w:t>
            </w:r>
            <w:r>
              <w:rPr>
                <w:rFonts w:ascii="仿宋_GB2312" w:eastAsia="仿宋_GB2312" w:hAnsi="仿宋_GB2312" w:cs="仿宋_GB2312" w:hint="eastAsia"/>
                <w:sz w:val="22"/>
                <w:szCs w:val="22"/>
              </w:rPr>
              <w:t>日</w:t>
            </w:r>
          </w:p>
        </w:tc>
      </w:tr>
    </w:tbl>
    <w:p w:rsidR="002D0B49" w:rsidRDefault="002D0B49" w:rsidP="002D0B49"/>
    <w:p w:rsidR="002D0B49" w:rsidRDefault="002D0B49" w:rsidP="002D0B49"/>
    <w:p w:rsidR="002D0B49" w:rsidRDefault="002D0B49" w:rsidP="002D0B49"/>
    <w:p w:rsidR="002D0B49" w:rsidRDefault="002D0B49" w:rsidP="002D0B49"/>
    <w:p w:rsidR="002D0B49" w:rsidRDefault="002D0B49" w:rsidP="002D0B49"/>
    <w:p w:rsidR="002D0B49" w:rsidRDefault="002D0B49" w:rsidP="002D0B49"/>
    <w:p w:rsidR="002D0B49" w:rsidRDefault="002D0B49" w:rsidP="002D0B49"/>
    <w:p w:rsidR="002D0B49" w:rsidRDefault="002D0B49" w:rsidP="002D0B49"/>
    <w:p w:rsidR="002D0B49" w:rsidRDefault="002D0B49" w:rsidP="002D0B49"/>
    <w:p w:rsidR="002D0B49" w:rsidRDefault="002D0B49" w:rsidP="002D0B49"/>
    <w:p w:rsidR="002D0B49" w:rsidRDefault="002D0B49" w:rsidP="002D0B49"/>
    <w:p w:rsidR="002D0B49" w:rsidRDefault="002D0B49" w:rsidP="002D0B49"/>
    <w:p w:rsidR="002D0B49" w:rsidRDefault="002D0B49" w:rsidP="002D0B49"/>
    <w:p w:rsidR="002D0B49" w:rsidRDefault="002D0B49" w:rsidP="002D0B49"/>
    <w:p w:rsidR="002D0B49" w:rsidRDefault="002D0B49" w:rsidP="002D0B49"/>
    <w:p w:rsidR="002D0B49" w:rsidRDefault="002D0B49" w:rsidP="002D0B49"/>
    <w:p w:rsidR="002D0B49" w:rsidRDefault="002D0B49" w:rsidP="002D0B49"/>
    <w:p w:rsidR="002D0B49" w:rsidRDefault="002D0B49" w:rsidP="002D0B49"/>
    <w:p w:rsidR="002D0B49" w:rsidRDefault="002D0B49" w:rsidP="002D0B49"/>
    <w:p w:rsidR="002D0B49" w:rsidRDefault="002D0B49" w:rsidP="002D0B49"/>
    <w:p w:rsidR="002D0B49" w:rsidRDefault="002D0B49" w:rsidP="002D0B49"/>
    <w:p w:rsidR="002D0B49" w:rsidRDefault="002D0B49" w:rsidP="002D0B49"/>
    <w:p w:rsidR="002D0B49" w:rsidRDefault="002D0B49" w:rsidP="002D0B49"/>
    <w:p w:rsidR="002D0B49" w:rsidRDefault="002D0B49" w:rsidP="002D0B49"/>
    <w:p w:rsidR="002D0B49" w:rsidRDefault="002D0B49" w:rsidP="002D0B49"/>
    <w:p w:rsidR="002D0B49" w:rsidRDefault="002D0B49" w:rsidP="002D0B49"/>
    <w:p w:rsidR="002D0B49" w:rsidRDefault="002D0B49" w:rsidP="002D0B49"/>
    <w:p w:rsidR="002D0B49" w:rsidRDefault="002D0B49" w:rsidP="002D0B49"/>
    <w:p w:rsidR="002D0B49" w:rsidRDefault="002D0B49" w:rsidP="002D0B49"/>
    <w:p w:rsidR="002D0B49" w:rsidRDefault="002D0B49" w:rsidP="002D0B49"/>
    <w:p w:rsidR="002D0B49" w:rsidRDefault="002D0B49" w:rsidP="002D0B49"/>
    <w:p w:rsidR="002D0B49" w:rsidRDefault="002D0B49" w:rsidP="002D0B49"/>
    <w:p w:rsidR="002D0B49" w:rsidRDefault="002D0B49" w:rsidP="002D0B49"/>
    <w:p w:rsidR="002D0B49" w:rsidRDefault="002D0B49" w:rsidP="002D0B49"/>
    <w:p w:rsidR="002D0B49" w:rsidRDefault="002D0B49" w:rsidP="002D0B49"/>
    <w:p w:rsidR="002D0B49" w:rsidRDefault="002D0B49" w:rsidP="002D0B49"/>
    <w:p w:rsidR="002D0B49" w:rsidRDefault="002D0B49" w:rsidP="002D0B49"/>
    <w:p w:rsidR="002D0B49" w:rsidRDefault="002D0B49" w:rsidP="002D0B49"/>
    <w:p w:rsidR="002D0B49" w:rsidRDefault="002D0B49" w:rsidP="002D0B49"/>
    <w:p w:rsidR="002D0B49" w:rsidRDefault="002D0B49" w:rsidP="002D0B49"/>
    <w:p w:rsidR="002D0B49" w:rsidRDefault="002D0B49" w:rsidP="002D0B49"/>
    <w:p w:rsidR="002D0B49" w:rsidRDefault="002D0B49" w:rsidP="002D0B49"/>
    <w:p w:rsidR="002D0B49" w:rsidRDefault="002D0B49" w:rsidP="002D0B49">
      <w:r>
        <w:rPr>
          <w:noProof/>
        </w:rPr>
        <w:pict>
          <v:shapetype id="_x0000_t32" coordsize="21600,21600" o:spt="32" o:oned="t" path="m,l21600,21600e" filled="f">
            <v:path arrowok="t" fillok="f" o:connecttype="none"/>
            <o:lock v:ext="edit" shapetype="t"/>
          </v:shapetype>
          <v:shape id="_x0000_s1033" type="#_x0000_t32" style="position:absolute;left:0;text-align:left;margin-left:2.45pt;margin-top:45.55pt;width:424.4pt;height:0;z-index:251667456" o:connectortype="straight"/>
        </w:pict>
      </w:r>
      <w:r>
        <w:rPr>
          <w:noProof/>
        </w:rPr>
        <w:pict>
          <v:shape id="_x0000_s1032" type="#_x0000_t32" style="position:absolute;left:0;text-align:left;margin-left:2.45pt;margin-top:13.7pt;width:424.4pt;height:0;z-index:251666432" o:connectortype="straight"/>
        </w:pict>
      </w:r>
    </w:p>
    <w:p w:rsidR="00A62C07" w:rsidRDefault="002D0B49" w:rsidP="002D0B49">
      <w:pPr>
        <w:widowControl/>
        <w:ind w:firstLineChars="50" w:firstLine="140"/>
        <w:jc w:val="left"/>
      </w:pPr>
      <w:r w:rsidRPr="008E7039">
        <w:rPr>
          <w:rFonts w:ascii="仿宋_GB2312" w:eastAsia="仿宋_GB2312" w:hAnsi="方正粗黑宋简体" w:cs="宋体" w:hint="eastAsia"/>
          <w:bCs/>
          <w:kern w:val="0"/>
          <w:sz w:val="28"/>
          <w:szCs w:val="28"/>
        </w:rPr>
        <w:t xml:space="preserve">宁德市教育局办公室   </w:t>
      </w:r>
      <w:r>
        <w:rPr>
          <w:rFonts w:ascii="仿宋_GB2312" w:eastAsia="仿宋_GB2312" w:hAnsi="方正粗黑宋简体" w:cs="宋体" w:hint="eastAsia"/>
          <w:bCs/>
          <w:kern w:val="0"/>
          <w:sz w:val="28"/>
          <w:szCs w:val="28"/>
        </w:rPr>
        <w:t xml:space="preserve">    </w:t>
      </w:r>
      <w:r w:rsidRPr="008E7039">
        <w:rPr>
          <w:rFonts w:ascii="仿宋_GB2312" w:eastAsia="仿宋_GB2312" w:hAnsi="方正粗黑宋简体" w:cs="宋体" w:hint="eastAsia"/>
          <w:bCs/>
          <w:kern w:val="0"/>
          <w:sz w:val="28"/>
          <w:szCs w:val="28"/>
        </w:rPr>
        <w:t xml:space="preserve">    </w:t>
      </w:r>
      <w:r>
        <w:rPr>
          <w:rFonts w:ascii="仿宋_GB2312" w:eastAsia="仿宋_GB2312" w:hAnsi="方正粗黑宋简体" w:cs="宋体" w:hint="eastAsia"/>
          <w:bCs/>
          <w:kern w:val="0"/>
          <w:sz w:val="28"/>
          <w:szCs w:val="28"/>
        </w:rPr>
        <w:t xml:space="preserve"> </w:t>
      </w:r>
      <w:r w:rsidRPr="008E7039">
        <w:rPr>
          <w:rFonts w:ascii="仿宋_GB2312" w:eastAsia="仿宋_GB2312" w:hAnsi="方正粗黑宋简体" w:cs="宋体" w:hint="eastAsia"/>
          <w:bCs/>
          <w:kern w:val="0"/>
          <w:sz w:val="28"/>
          <w:szCs w:val="28"/>
        </w:rPr>
        <w:t xml:space="preserve">          2022年6月2日印发</w:t>
      </w:r>
    </w:p>
    <w:sectPr w:rsidR="00A62C07" w:rsidSect="009C0507">
      <w:footerReference w:type="even" r:id="rId5"/>
      <w:footerReference w:type="default" r:id="rId6"/>
      <w:pgSz w:w="11907" w:h="16839" w:code="9"/>
      <w:pgMar w:top="1440" w:right="1474" w:bottom="1247" w:left="1588" w:header="851" w:footer="992" w:gutter="0"/>
      <w:pgNumType w:fmt="numberInDash"/>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粗黑宋简体">
    <w:charset w:val="86"/>
    <w:family w:val="auto"/>
    <w:pitch w:val="variable"/>
    <w:sig w:usb0="A00002BF" w:usb1="184F6CFA" w:usb2="00000012"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248659"/>
      <w:docPartObj>
        <w:docPartGallery w:val="Page Numbers (Bottom of Page)"/>
        <w:docPartUnique/>
      </w:docPartObj>
    </w:sdtPr>
    <w:sdtEndPr>
      <w:rPr>
        <w:rFonts w:asciiTheme="minorEastAsia" w:hAnsiTheme="minorEastAsia"/>
        <w:sz w:val="28"/>
        <w:szCs w:val="28"/>
      </w:rPr>
    </w:sdtEndPr>
    <w:sdtContent>
      <w:p w:rsidR="009C0507" w:rsidRPr="009C0507" w:rsidRDefault="008D23B6">
        <w:pPr>
          <w:pStyle w:val="a3"/>
          <w:rPr>
            <w:rFonts w:asciiTheme="minorEastAsia" w:hAnsiTheme="minorEastAsia"/>
            <w:sz w:val="28"/>
            <w:szCs w:val="28"/>
          </w:rPr>
        </w:pPr>
        <w:r w:rsidRPr="009C0507">
          <w:rPr>
            <w:rFonts w:asciiTheme="minorEastAsia" w:hAnsiTheme="minorEastAsia"/>
            <w:sz w:val="28"/>
            <w:szCs w:val="28"/>
          </w:rPr>
          <w:fldChar w:fldCharType="begin"/>
        </w:r>
        <w:r w:rsidRPr="009C0507">
          <w:rPr>
            <w:rFonts w:asciiTheme="minorEastAsia" w:hAnsiTheme="minorEastAsia"/>
            <w:sz w:val="28"/>
            <w:szCs w:val="28"/>
          </w:rPr>
          <w:instrText xml:space="preserve"> PAGE   \* MERGEFORMAT </w:instrText>
        </w:r>
        <w:r w:rsidRPr="009C0507">
          <w:rPr>
            <w:rFonts w:asciiTheme="minorEastAsia" w:hAnsiTheme="minorEastAsia"/>
            <w:sz w:val="28"/>
            <w:szCs w:val="28"/>
          </w:rPr>
          <w:fldChar w:fldCharType="separate"/>
        </w:r>
        <w:r w:rsidRPr="00CD26D1">
          <w:rPr>
            <w:rFonts w:asciiTheme="minorEastAsia" w:hAnsiTheme="minorEastAsia"/>
            <w:noProof/>
            <w:sz w:val="28"/>
            <w:szCs w:val="28"/>
            <w:lang w:val="zh-CN"/>
          </w:rPr>
          <w:t>-</w:t>
        </w:r>
        <w:r>
          <w:rPr>
            <w:rFonts w:asciiTheme="minorEastAsia" w:hAnsiTheme="minorEastAsia"/>
            <w:noProof/>
            <w:sz w:val="28"/>
            <w:szCs w:val="28"/>
          </w:rPr>
          <w:t xml:space="preserve"> 10 -</w:t>
        </w:r>
        <w:r w:rsidRPr="009C0507">
          <w:rPr>
            <w:rFonts w:asciiTheme="minorEastAsia" w:hAnsiTheme="minorEastAsia"/>
            <w:sz w:val="28"/>
            <w:szCs w:val="28"/>
          </w:rPr>
          <w:fldChar w:fldCharType="end"/>
        </w:r>
      </w:p>
    </w:sdtContent>
  </w:sdt>
  <w:p w:rsidR="009C0507" w:rsidRDefault="008D23B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248654"/>
      <w:docPartObj>
        <w:docPartGallery w:val="Page Numbers (Bottom of Page)"/>
        <w:docPartUnique/>
      </w:docPartObj>
    </w:sdtPr>
    <w:sdtEndPr>
      <w:rPr>
        <w:rFonts w:ascii="仿宋_GB2312" w:eastAsia="仿宋_GB2312" w:hint="eastAsia"/>
        <w:sz w:val="28"/>
        <w:szCs w:val="28"/>
      </w:rPr>
    </w:sdtEndPr>
    <w:sdtContent>
      <w:p w:rsidR="009C0507" w:rsidRPr="009C0507" w:rsidRDefault="008D23B6">
        <w:pPr>
          <w:pStyle w:val="a3"/>
          <w:jc w:val="right"/>
          <w:rPr>
            <w:rFonts w:ascii="仿宋_GB2312" w:eastAsia="仿宋_GB2312"/>
            <w:sz w:val="28"/>
            <w:szCs w:val="28"/>
          </w:rPr>
        </w:pPr>
        <w:r w:rsidRPr="009C0507">
          <w:rPr>
            <w:rFonts w:ascii="仿宋_GB2312" w:eastAsia="仿宋_GB2312" w:hint="eastAsia"/>
            <w:sz w:val="28"/>
            <w:szCs w:val="28"/>
          </w:rPr>
          <w:fldChar w:fldCharType="begin"/>
        </w:r>
        <w:r w:rsidRPr="009C0507">
          <w:rPr>
            <w:rFonts w:ascii="仿宋_GB2312" w:eastAsia="仿宋_GB2312" w:hint="eastAsia"/>
            <w:sz w:val="28"/>
            <w:szCs w:val="28"/>
          </w:rPr>
          <w:instrText xml:space="preserve"> PAGE   \* MERGEFORMAT </w:instrText>
        </w:r>
        <w:r w:rsidRPr="009C0507">
          <w:rPr>
            <w:rFonts w:ascii="仿宋_GB2312" w:eastAsia="仿宋_GB2312" w:hint="eastAsia"/>
            <w:sz w:val="28"/>
            <w:szCs w:val="28"/>
          </w:rPr>
          <w:fldChar w:fldCharType="separate"/>
        </w:r>
        <w:r w:rsidR="002D0B49" w:rsidRPr="002D0B49">
          <w:rPr>
            <w:rFonts w:ascii="仿宋_GB2312" w:eastAsia="仿宋_GB2312"/>
            <w:noProof/>
            <w:sz w:val="28"/>
            <w:szCs w:val="28"/>
            <w:lang w:val="zh-CN"/>
          </w:rPr>
          <w:t>-</w:t>
        </w:r>
        <w:r w:rsidR="002D0B49">
          <w:rPr>
            <w:rFonts w:ascii="仿宋_GB2312" w:eastAsia="仿宋_GB2312"/>
            <w:noProof/>
            <w:sz w:val="28"/>
            <w:szCs w:val="28"/>
          </w:rPr>
          <w:t xml:space="preserve"> 1 -</w:t>
        </w:r>
        <w:r w:rsidRPr="009C0507">
          <w:rPr>
            <w:rFonts w:ascii="仿宋_GB2312" w:eastAsia="仿宋_GB2312" w:hint="eastAsia"/>
            <w:sz w:val="28"/>
            <w:szCs w:val="28"/>
          </w:rPr>
          <w:fldChar w:fldCharType="end"/>
        </w:r>
      </w:p>
    </w:sdtContent>
  </w:sdt>
  <w:p w:rsidR="00B16ECC" w:rsidRDefault="008D23B6">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8507B6"/>
    <w:multiLevelType w:val="multilevel"/>
    <w:tmpl w:val="478507B6"/>
    <w:lvl w:ilvl="0">
      <w:start w:val="1"/>
      <w:numFmt w:val="decimal"/>
      <w:lvlText w:val="%1."/>
      <w:lvlJc w:val="left"/>
      <w:pPr>
        <w:ind w:left="360" w:hanging="360"/>
      </w:pPr>
      <w:rPr>
        <w:rFonts w:hint="default"/>
      </w:rPr>
    </w:lvl>
    <w:lvl w:ilvl="1">
      <w:start w:val="1"/>
      <w:numFmt w:val="lowerLetter"/>
      <w:pStyle w:val="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D0B49"/>
    <w:rsid w:val="002D0B49"/>
    <w:rsid w:val="008D23B6"/>
    <w:rsid w:val="00A62C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3"/>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B49"/>
    <w:pPr>
      <w:widowControl w:val="0"/>
      <w:jc w:val="both"/>
    </w:pPr>
  </w:style>
  <w:style w:type="paragraph" w:styleId="2">
    <w:name w:val="heading 2"/>
    <w:basedOn w:val="a"/>
    <w:next w:val="a"/>
    <w:link w:val="2Char"/>
    <w:qFormat/>
    <w:rsid w:val="002D0B49"/>
    <w:pPr>
      <w:keepNext/>
      <w:keepLines/>
      <w:numPr>
        <w:ilvl w:val="1"/>
        <w:numId w:val="1"/>
      </w:numPr>
      <w:outlineLvl w:val="1"/>
    </w:pPr>
    <w:rPr>
      <w:rFonts w:ascii="黑体" w:eastAsia="黑体" w:hAnsi="黑体" w:cs="宋体"/>
      <w:b/>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2D0B49"/>
    <w:rPr>
      <w:rFonts w:ascii="黑体" w:eastAsia="黑体" w:hAnsi="黑体" w:cs="宋体"/>
      <w:b/>
      <w:color w:val="000000"/>
      <w:sz w:val="32"/>
      <w:szCs w:val="32"/>
    </w:rPr>
  </w:style>
  <w:style w:type="paragraph" w:styleId="a3">
    <w:name w:val="footer"/>
    <w:basedOn w:val="a"/>
    <w:link w:val="Char"/>
    <w:uiPriority w:val="99"/>
    <w:unhideWhenUsed/>
    <w:rsid w:val="002D0B49"/>
    <w:pPr>
      <w:tabs>
        <w:tab w:val="center" w:pos="4153"/>
        <w:tab w:val="right" w:pos="8306"/>
      </w:tabs>
      <w:snapToGrid w:val="0"/>
      <w:jc w:val="left"/>
    </w:pPr>
    <w:rPr>
      <w:sz w:val="18"/>
      <w:szCs w:val="18"/>
    </w:rPr>
  </w:style>
  <w:style w:type="character" w:customStyle="1" w:styleId="Char">
    <w:name w:val="页脚 Char"/>
    <w:basedOn w:val="a0"/>
    <w:link w:val="a3"/>
    <w:uiPriority w:val="99"/>
    <w:rsid w:val="002D0B49"/>
    <w:rPr>
      <w:sz w:val="18"/>
      <w:szCs w:val="18"/>
    </w:rPr>
  </w:style>
  <w:style w:type="paragraph" w:styleId="a4">
    <w:name w:val="Body Text"/>
    <w:basedOn w:val="a"/>
    <w:link w:val="Char0"/>
    <w:uiPriority w:val="99"/>
    <w:semiHidden/>
    <w:unhideWhenUsed/>
    <w:rsid w:val="002D0B49"/>
    <w:pPr>
      <w:spacing w:after="120"/>
    </w:pPr>
  </w:style>
  <w:style w:type="character" w:customStyle="1" w:styleId="Char0">
    <w:name w:val="正文文本 Char"/>
    <w:basedOn w:val="a0"/>
    <w:link w:val="a4"/>
    <w:uiPriority w:val="99"/>
    <w:semiHidden/>
    <w:rsid w:val="002D0B49"/>
  </w:style>
  <w:style w:type="paragraph" w:styleId="a5">
    <w:name w:val="Body Text First Indent"/>
    <w:basedOn w:val="a4"/>
    <w:link w:val="Char1"/>
    <w:rsid w:val="002D0B49"/>
    <w:pPr>
      <w:spacing w:after="0"/>
      <w:ind w:firstLineChars="100" w:firstLine="420"/>
      <w:jc w:val="center"/>
    </w:pPr>
    <w:rPr>
      <w:rFonts w:ascii="Calibri" w:eastAsia="宋体" w:hAnsi="Calibri" w:cs="Times New Roman"/>
      <w:color w:val="000000"/>
      <w:kern w:val="0"/>
      <w:sz w:val="20"/>
      <w:szCs w:val="20"/>
    </w:rPr>
  </w:style>
  <w:style w:type="character" w:customStyle="1" w:styleId="Char1">
    <w:name w:val="正文首行缩进 Char"/>
    <w:basedOn w:val="Char0"/>
    <w:link w:val="a5"/>
    <w:rsid w:val="002D0B49"/>
    <w:rPr>
      <w:rFonts w:ascii="Calibri" w:eastAsia="宋体" w:hAnsi="Calibri" w:cs="Times New Roman"/>
      <w:color w:val="000000"/>
      <w:kern w:val="0"/>
      <w:sz w:val="20"/>
      <w:szCs w:val="20"/>
    </w:rPr>
  </w:style>
  <w:style w:type="paragraph" w:styleId="a6">
    <w:name w:val="List Paragraph"/>
    <w:basedOn w:val="a"/>
    <w:uiPriority w:val="34"/>
    <w:qFormat/>
    <w:rsid w:val="002D0B49"/>
    <w:pPr>
      <w:ind w:firstLineChars="200" w:firstLine="420"/>
    </w:pPr>
  </w:style>
  <w:style w:type="paragraph" w:customStyle="1" w:styleId="20">
    <w:name w:val="正文文本 (2)"/>
    <w:basedOn w:val="a"/>
    <w:qFormat/>
    <w:rsid w:val="002D0B49"/>
    <w:pPr>
      <w:shd w:val="clear" w:color="auto" w:fill="FFFFFF"/>
      <w:spacing w:before="660" w:after="240" w:line="0" w:lineRule="atLeast"/>
      <w:jc w:val="right"/>
    </w:pPr>
    <w:rPr>
      <w:rFonts w:ascii="宋体" w:eastAsia="宋体" w:hAnsi="宋体" w:cs="宋体"/>
      <w:color w:val="000000"/>
      <w:spacing w:val="30"/>
      <w:sz w:val="32"/>
      <w:szCs w:val="32"/>
    </w:rPr>
  </w:style>
  <w:style w:type="paragraph" w:customStyle="1" w:styleId="a7">
    <w:name w:val="其他"/>
    <w:basedOn w:val="a"/>
    <w:qFormat/>
    <w:rsid w:val="002D0B49"/>
    <w:pPr>
      <w:spacing w:line="362" w:lineRule="exact"/>
    </w:pPr>
    <w:rPr>
      <w:rFonts w:ascii="宋体" w:eastAsia="宋体" w:hAnsi="宋体" w:cs="宋体"/>
      <w:color w:val="000000"/>
      <w:sz w:val="20"/>
      <w:szCs w:val="20"/>
      <w:lang w:val="zh-CN" w:bidi="zh-CN"/>
    </w:rPr>
  </w:style>
  <w:style w:type="paragraph" w:customStyle="1" w:styleId="3">
    <w:name w:val="正文文本 (3)"/>
    <w:basedOn w:val="a"/>
    <w:qFormat/>
    <w:rsid w:val="002D0B49"/>
    <w:pPr>
      <w:spacing w:after="60"/>
      <w:jc w:val="center"/>
    </w:pPr>
    <w:rPr>
      <w:rFonts w:ascii="宋体" w:eastAsia="宋体" w:hAnsi="宋体" w:cs="宋体"/>
      <w:color w:val="000000"/>
      <w:sz w:val="32"/>
      <w:szCs w:val="32"/>
      <w:lang w:val="zh-CN" w:bidi="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685</Words>
  <Characters>3911</Characters>
  <Application>Microsoft Office Word</Application>
  <DocSecurity>0</DocSecurity>
  <Lines>32</Lines>
  <Paragraphs>9</Paragraphs>
  <ScaleCrop>false</ScaleCrop>
  <Company/>
  <LinksUpToDate>false</LinksUpToDate>
  <CharactersWithSpaces>4587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2022-11-24T08:56:00Z</dcterms:created>
  <dcterms:modified xsi:type="dcterms:W3CDTF">2022-11-24T08:57:00Z</dcterms:modified>
</cp:coreProperties>
</file>